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5A70" w14:textId="701D0154" w:rsidR="001B3C82" w:rsidRDefault="00437C6D" w:rsidP="00437C6D">
      <w:pPr>
        <w:spacing w:after="0" w:line="240" w:lineRule="auto"/>
        <w:jc w:val="center"/>
        <w:rPr>
          <w:rFonts w:ascii="Helvetica" w:eastAsia="Times New Roman" w:hAnsi="Helvetica" w:cs="Arial"/>
          <w:b/>
          <w:sz w:val="28"/>
          <w:szCs w:val="28"/>
          <w:lang w:val="en" w:eastAsia="en-GB"/>
        </w:rPr>
      </w:pPr>
      <w:r>
        <w:rPr>
          <w:noProof/>
        </w:rPr>
        <w:drawing>
          <wp:inline distT="0" distB="0" distL="0" distR="0" wp14:anchorId="23C8EAF4" wp14:editId="3C594509">
            <wp:extent cx="2894351" cy="1066800"/>
            <wp:effectExtent l="0" t="0" r="1270" b="0"/>
            <wp:docPr id="2" name="Picture 2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24" cy="106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5A72" w14:textId="77777777" w:rsidR="0066473C" w:rsidRDefault="0066473C" w:rsidP="0092611D">
      <w:pPr>
        <w:spacing w:after="0" w:line="240" w:lineRule="auto"/>
        <w:rPr>
          <w:rFonts w:ascii="Helvetica" w:eastAsia="Times New Roman" w:hAnsi="Helvetica" w:cs="Arial"/>
          <w:b/>
          <w:sz w:val="28"/>
          <w:szCs w:val="28"/>
          <w:lang w:val="en" w:eastAsia="en-GB"/>
        </w:rPr>
      </w:pPr>
    </w:p>
    <w:p w14:paraId="0C2F5A73" w14:textId="77777777" w:rsidR="0092611D" w:rsidRPr="001B3C82" w:rsidRDefault="0092611D" w:rsidP="00437C6D">
      <w:pPr>
        <w:spacing w:after="0" w:line="240" w:lineRule="auto"/>
        <w:jc w:val="center"/>
        <w:rPr>
          <w:rFonts w:ascii="Helvetica" w:eastAsia="Times New Roman" w:hAnsi="Helvetica" w:cs="Arial"/>
          <w:b/>
          <w:sz w:val="28"/>
          <w:szCs w:val="28"/>
          <w:lang w:val="en" w:eastAsia="en-GB"/>
        </w:rPr>
      </w:pPr>
      <w:r w:rsidRPr="001B3C82">
        <w:rPr>
          <w:rFonts w:ascii="Helvetica" w:eastAsia="Times New Roman" w:hAnsi="Helvetica" w:cs="Arial"/>
          <w:b/>
          <w:sz w:val="28"/>
          <w:szCs w:val="28"/>
          <w:lang w:val="en" w:eastAsia="en-GB"/>
        </w:rPr>
        <w:t xml:space="preserve">A quick guide to </w:t>
      </w:r>
      <w:r w:rsidR="000154DE">
        <w:rPr>
          <w:rFonts w:ascii="Helvetica" w:eastAsia="Times New Roman" w:hAnsi="Helvetica" w:cs="Arial"/>
          <w:b/>
          <w:sz w:val="28"/>
          <w:szCs w:val="28"/>
          <w:lang w:val="en" w:eastAsia="en-GB"/>
        </w:rPr>
        <w:t>micro-volunteering</w:t>
      </w:r>
    </w:p>
    <w:p w14:paraId="0C2F5A74" w14:textId="77777777" w:rsidR="0092611D" w:rsidRPr="001B3C82" w:rsidRDefault="0092611D" w:rsidP="0092611D">
      <w:pPr>
        <w:spacing w:after="0" w:line="240" w:lineRule="auto"/>
        <w:rPr>
          <w:rFonts w:ascii="Helvetica" w:eastAsia="Times New Roman" w:hAnsi="Helvetica" w:cs="Arial"/>
          <w:b/>
          <w:sz w:val="24"/>
          <w:szCs w:val="24"/>
          <w:lang w:val="en" w:eastAsia="en-GB"/>
        </w:rPr>
      </w:pPr>
    </w:p>
    <w:p w14:paraId="0C2F5A75" w14:textId="77777777" w:rsidR="0066473C" w:rsidRDefault="0066473C" w:rsidP="0092611D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>Micro-volunteering describes a </w:t>
      </w:r>
      <w:hyperlink r:id="rId9" w:tooltip="Volunteering" w:history="1">
        <w:r w:rsidRPr="0066473C">
          <w:rPr>
            <w:rFonts w:ascii="Helvetica" w:eastAsia="Times New Roman" w:hAnsi="Helvetica"/>
            <w:sz w:val="24"/>
            <w:szCs w:val="24"/>
            <w:lang w:val="en" w:eastAsia="en-GB"/>
          </w:rPr>
          <w:t>volunteer</w:t>
        </w:r>
      </w:hyperlink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 xml:space="preserve">, or team of volunteers, completing small tasks that make up a larger project. </w:t>
      </w:r>
    </w:p>
    <w:p w14:paraId="0C2F5A76" w14:textId="77777777" w:rsidR="0066473C" w:rsidRDefault="0066473C" w:rsidP="0092611D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</w:p>
    <w:p w14:paraId="0C2F5A77" w14:textId="77777777" w:rsidR="0066473C" w:rsidRDefault="0066473C" w:rsidP="0092611D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>As a form of </w:t>
      </w:r>
      <w:hyperlink r:id="rId10" w:tooltip="Virtual volunteering" w:history="1">
        <w:r w:rsidRPr="0066473C">
          <w:rPr>
            <w:rFonts w:ascii="Helvetica" w:eastAsia="Times New Roman" w:hAnsi="Helvetica"/>
            <w:sz w:val="24"/>
            <w:szCs w:val="24"/>
            <w:lang w:val="en" w:eastAsia="en-GB"/>
          </w:rPr>
          <w:t>virtual volunteering</w:t>
        </w:r>
      </w:hyperlink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 xml:space="preserve">, the tasks are </w:t>
      </w:r>
      <w:r>
        <w:rPr>
          <w:rFonts w:ascii="Helvetica" w:eastAsia="Times New Roman" w:hAnsi="Helvetica" w:cs="Arial"/>
          <w:sz w:val="24"/>
          <w:szCs w:val="24"/>
          <w:lang w:val="en" w:eastAsia="en-GB"/>
        </w:rPr>
        <w:t>often</w:t>
      </w:r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 xml:space="preserve"> distributed and completed online via an internet-connected device, including </w:t>
      </w:r>
      <w:hyperlink r:id="rId11" w:tooltip="Smartphones" w:history="1">
        <w:r w:rsidRPr="0066473C">
          <w:rPr>
            <w:rFonts w:ascii="Helvetica" w:eastAsia="Times New Roman" w:hAnsi="Helvetica"/>
            <w:sz w:val="24"/>
            <w:szCs w:val="24"/>
            <w:lang w:val="en" w:eastAsia="en-GB"/>
          </w:rPr>
          <w:t>smartphones</w:t>
        </w:r>
      </w:hyperlink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 xml:space="preserve">. It typically does not require an application process, screening or training period, takes only minutes or a few hours to complete, </w:t>
      </w:r>
      <w:r>
        <w:rPr>
          <w:rFonts w:ascii="Helvetica" w:eastAsia="Times New Roman" w:hAnsi="Helvetica" w:cs="Arial"/>
          <w:sz w:val="24"/>
          <w:szCs w:val="24"/>
          <w:lang w:val="en" w:eastAsia="en-GB"/>
        </w:rPr>
        <w:t xml:space="preserve">and does not require an ongoing, long-term </w:t>
      </w:r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>commitment by the volunteer.</w:t>
      </w:r>
    </w:p>
    <w:p w14:paraId="0C2F5A78" w14:textId="77777777" w:rsidR="0066473C" w:rsidRDefault="0066473C" w:rsidP="0092611D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</w:p>
    <w:p w14:paraId="0C2F5A79" w14:textId="77777777" w:rsidR="0066473C" w:rsidRPr="0066473C" w:rsidRDefault="0066473C" w:rsidP="0066473C">
      <w:pPr>
        <w:spacing w:after="0" w:line="240" w:lineRule="auto"/>
        <w:rPr>
          <w:rFonts w:ascii="Helvetica" w:eastAsia="Times New Roman" w:hAnsi="Helvetica" w:cs="Arial"/>
          <w:b/>
          <w:sz w:val="24"/>
          <w:szCs w:val="24"/>
          <w:lang w:val="en" w:eastAsia="en-GB"/>
        </w:rPr>
      </w:pPr>
      <w:r w:rsidRPr="0066473C">
        <w:rPr>
          <w:rFonts w:ascii="Helvetica" w:eastAsia="Times New Roman" w:hAnsi="Helvetica" w:cs="Arial"/>
          <w:b/>
          <w:sz w:val="24"/>
          <w:szCs w:val="24"/>
          <w:lang w:val="en" w:eastAsia="en-GB"/>
        </w:rPr>
        <w:t>Benefits</w:t>
      </w:r>
    </w:p>
    <w:p w14:paraId="0C2F5A7A" w14:textId="77777777" w:rsidR="0066473C" w:rsidRPr="0066473C" w:rsidRDefault="0066473C" w:rsidP="0066473C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>It offers volunteers flexibility</w:t>
      </w:r>
    </w:p>
    <w:p w14:paraId="0C2F5A7B" w14:textId="77777777" w:rsidR="0066473C" w:rsidRPr="0066473C" w:rsidRDefault="0066473C" w:rsidP="0066473C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>It enables people who might usually be excluded from volunteering the opportunity to participate</w:t>
      </w:r>
    </w:p>
    <w:p w14:paraId="0C2F5A7C" w14:textId="77777777" w:rsidR="0066473C" w:rsidRPr="0066473C" w:rsidRDefault="0066473C" w:rsidP="0066473C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>Opportunities can be delivered quickly</w:t>
      </w:r>
    </w:p>
    <w:p w14:paraId="0C2F5A7D" w14:textId="77777777" w:rsidR="0066473C" w:rsidRPr="0066473C" w:rsidRDefault="0066473C" w:rsidP="0066473C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>Small tasks can cumulatively have a big impact!</w:t>
      </w:r>
    </w:p>
    <w:p w14:paraId="0C2F5A7E" w14:textId="77777777" w:rsidR="0066473C" w:rsidRPr="0066473C" w:rsidRDefault="0066473C" w:rsidP="0066473C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>Increases the number of opportunities you can offer to involve volunteers – this can help increase diversity of your volunteer base</w:t>
      </w:r>
    </w:p>
    <w:p w14:paraId="0C2F5A7F" w14:textId="77777777" w:rsidR="0066473C" w:rsidRPr="0066473C" w:rsidRDefault="0066473C" w:rsidP="0066473C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 xml:space="preserve">Volunteering </w:t>
      </w:r>
      <w:r>
        <w:rPr>
          <w:rFonts w:ascii="Helvetica" w:eastAsia="Times New Roman" w:hAnsi="Helvetica" w:cs="Arial"/>
          <w:sz w:val="24"/>
          <w:szCs w:val="24"/>
          <w:lang w:val="en" w:eastAsia="en-GB"/>
        </w:rPr>
        <w:t xml:space="preserve">can be completed </w:t>
      </w:r>
      <w:r w:rsidRPr="0066473C">
        <w:rPr>
          <w:rFonts w:ascii="Helvetica" w:eastAsia="Times New Roman" w:hAnsi="Helvetica" w:cs="Arial"/>
          <w:sz w:val="24"/>
          <w:szCs w:val="24"/>
          <w:lang w:val="en" w:eastAsia="en-GB"/>
        </w:rPr>
        <w:t>out of office hours</w:t>
      </w:r>
    </w:p>
    <w:p w14:paraId="0C2F5A80" w14:textId="77777777" w:rsidR="0066473C" w:rsidRDefault="0066473C" w:rsidP="0092611D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</w:p>
    <w:p w14:paraId="0C2F5A81" w14:textId="77777777" w:rsidR="0066473C" w:rsidRPr="0066473C" w:rsidRDefault="0066473C" w:rsidP="0066473C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</w:p>
    <w:p w14:paraId="0C2F5A82" w14:textId="77777777" w:rsidR="0066473C" w:rsidRPr="0066473C" w:rsidRDefault="0066473C" w:rsidP="0066473C">
      <w:pPr>
        <w:spacing w:after="0" w:line="240" w:lineRule="auto"/>
        <w:rPr>
          <w:rFonts w:ascii="Helvetica" w:eastAsia="Times New Roman" w:hAnsi="Helvetica" w:cs="Arial"/>
          <w:b/>
          <w:sz w:val="24"/>
          <w:szCs w:val="24"/>
          <w:lang w:eastAsia="en-GB"/>
        </w:rPr>
      </w:pPr>
      <w:r w:rsidRPr="0066473C">
        <w:rPr>
          <w:rFonts w:ascii="Helvetica" w:eastAsia="Times New Roman" w:hAnsi="Helvetica" w:cs="Arial"/>
          <w:b/>
          <w:sz w:val="24"/>
          <w:szCs w:val="24"/>
          <w:lang w:eastAsia="en-GB"/>
        </w:rPr>
        <w:t>Consider…</w:t>
      </w:r>
    </w:p>
    <w:p w14:paraId="0C2F5A83" w14:textId="77777777" w:rsidR="0066473C" w:rsidRPr="0066473C" w:rsidRDefault="0066473C" w:rsidP="0066473C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  <w:r w:rsidRPr="0066473C">
        <w:rPr>
          <w:rFonts w:ascii="Helvetica" w:eastAsia="Times New Roman" w:hAnsi="Helvetica" w:cs="Arial"/>
          <w:sz w:val="24"/>
          <w:szCs w:val="24"/>
          <w:lang w:eastAsia="en-GB"/>
        </w:rPr>
        <w:t xml:space="preserve">What are peoples’ motivations for micro-volunteering? </w:t>
      </w:r>
    </w:p>
    <w:p w14:paraId="0C2F5A84" w14:textId="77777777" w:rsidR="0066473C" w:rsidRPr="0066473C" w:rsidRDefault="0066473C" w:rsidP="0066473C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  <w:r w:rsidRPr="0066473C">
        <w:rPr>
          <w:rFonts w:ascii="Helvetica" w:eastAsia="Times New Roman" w:hAnsi="Helvetica" w:cs="Arial"/>
          <w:sz w:val="24"/>
          <w:szCs w:val="24"/>
          <w:lang w:eastAsia="en-GB"/>
        </w:rPr>
        <w:t xml:space="preserve">People’s lifestyles, circumstances and individual motivations impact on how much, and the way in which, they want to volunteer and this might change over time. </w:t>
      </w:r>
    </w:p>
    <w:p w14:paraId="0C2F5A85" w14:textId="77777777" w:rsidR="0066473C" w:rsidRPr="0066473C" w:rsidRDefault="0066473C" w:rsidP="0066473C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  <w:r w:rsidRPr="0066473C">
        <w:rPr>
          <w:rFonts w:ascii="Helvetica" w:eastAsia="Times New Roman" w:hAnsi="Helvetica" w:cs="Arial"/>
          <w:sz w:val="24"/>
          <w:szCs w:val="24"/>
          <w:lang w:eastAsia="en-GB"/>
        </w:rPr>
        <w:t xml:space="preserve">Micro-volunteering is not always a first step towards more long-term opportunities. Long-term retention may not always be the end goal or a possibility for volunteers or organisations, in fact it may provide opportunities with those with more substantial volunteer roles to reduce the amount of time they give as a volunteer but still be involved and maintain the connection with your organisation. </w:t>
      </w:r>
    </w:p>
    <w:p w14:paraId="0C2F5A86" w14:textId="77777777" w:rsidR="0066473C" w:rsidRPr="0066473C" w:rsidRDefault="0066473C" w:rsidP="0066473C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  <w:r w:rsidRPr="0066473C">
        <w:rPr>
          <w:rFonts w:ascii="Helvetica" w:eastAsia="Times New Roman" w:hAnsi="Helvetica" w:cs="Arial"/>
          <w:sz w:val="24"/>
          <w:szCs w:val="24"/>
          <w:lang w:eastAsia="en-GB"/>
        </w:rPr>
        <w:t>Think about how you might keep people informed and updated of what opportunities you have available. Ask volunteers if they want to be kept informed to help you build a relationship.</w:t>
      </w:r>
    </w:p>
    <w:p w14:paraId="0C2F5A87" w14:textId="77777777" w:rsidR="0066473C" w:rsidRPr="0066473C" w:rsidRDefault="0066473C" w:rsidP="0066473C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</w:p>
    <w:p w14:paraId="0C2F5A88" w14:textId="77777777" w:rsidR="0099134F" w:rsidRDefault="0066473C" w:rsidP="0092611D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  <w:r>
        <w:rPr>
          <w:rFonts w:ascii="Helvetica" w:eastAsia="Times New Roman" w:hAnsi="Helvetica" w:cs="Arial"/>
          <w:sz w:val="24"/>
          <w:szCs w:val="24"/>
          <w:lang w:val="en" w:eastAsia="en-GB"/>
        </w:rPr>
        <w:t>Micro-volunteering can take place in ‘real-time’, or be virtual</w:t>
      </w:r>
      <w:r w:rsidR="0099134F">
        <w:rPr>
          <w:rFonts w:ascii="Helvetica" w:eastAsia="Times New Roman" w:hAnsi="Helvetica" w:cs="Arial"/>
          <w:sz w:val="24"/>
          <w:szCs w:val="24"/>
          <w:lang w:val="en" w:eastAsia="en-GB"/>
        </w:rPr>
        <w:t>.  Consider these examples of campaigning and communication activities</w:t>
      </w:r>
    </w:p>
    <w:p w14:paraId="0C2F5A89" w14:textId="77777777" w:rsidR="0099134F" w:rsidRDefault="0099134F" w:rsidP="0092611D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134F" w14:paraId="0C2F5A8C" w14:textId="77777777" w:rsidTr="0099134F">
        <w:tc>
          <w:tcPr>
            <w:tcW w:w="5228" w:type="dxa"/>
          </w:tcPr>
          <w:p w14:paraId="0C2F5A8A" w14:textId="77777777" w:rsidR="0099134F" w:rsidRPr="0099134F" w:rsidRDefault="0099134F" w:rsidP="0099134F">
            <w:pPr>
              <w:jc w:val="center"/>
              <w:rPr>
                <w:rFonts w:ascii="Helvetica" w:eastAsia="Times New Roman" w:hAnsi="Helvetica" w:cs="Arial"/>
                <w:b/>
                <w:sz w:val="24"/>
                <w:szCs w:val="24"/>
                <w:lang w:val="en" w:eastAsia="en-GB"/>
              </w:rPr>
            </w:pPr>
            <w:r w:rsidRPr="0099134F">
              <w:rPr>
                <w:rFonts w:ascii="Helvetica" w:eastAsia="Times New Roman" w:hAnsi="Helvetica" w:cs="Arial"/>
                <w:b/>
                <w:sz w:val="24"/>
                <w:szCs w:val="24"/>
                <w:lang w:val="en" w:eastAsia="en-GB"/>
              </w:rPr>
              <w:t>‘Real-time’</w:t>
            </w:r>
          </w:p>
        </w:tc>
        <w:tc>
          <w:tcPr>
            <w:tcW w:w="5228" w:type="dxa"/>
          </w:tcPr>
          <w:p w14:paraId="0C2F5A8B" w14:textId="77777777" w:rsidR="0099134F" w:rsidRPr="0099134F" w:rsidRDefault="0099134F" w:rsidP="0099134F">
            <w:pPr>
              <w:jc w:val="center"/>
              <w:rPr>
                <w:rFonts w:ascii="Helvetica" w:eastAsia="Times New Roman" w:hAnsi="Helvetica" w:cs="Arial"/>
                <w:b/>
                <w:sz w:val="24"/>
                <w:szCs w:val="24"/>
                <w:lang w:val="en" w:eastAsia="en-GB"/>
              </w:rPr>
            </w:pPr>
            <w:r w:rsidRPr="0099134F">
              <w:rPr>
                <w:rFonts w:ascii="Helvetica" w:eastAsia="Times New Roman" w:hAnsi="Helvetica" w:cs="Arial"/>
                <w:b/>
                <w:sz w:val="24"/>
                <w:szCs w:val="24"/>
                <w:lang w:val="en" w:eastAsia="en-GB"/>
              </w:rPr>
              <w:t>Virtual</w:t>
            </w:r>
          </w:p>
        </w:tc>
      </w:tr>
      <w:tr w:rsidR="0099134F" w14:paraId="0C2F5A9A" w14:textId="77777777" w:rsidTr="0099134F">
        <w:tc>
          <w:tcPr>
            <w:tcW w:w="5228" w:type="dxa"/>
          </w:tcPr>
          <w:p w14:paraId="0C2F5A8D" w14:textId="77777777" w:rsidR="0099134F" w:rsidRPr="0099134F" w:rsidRDefault="0099134F" w:rsidP="0099134F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Signing a petition</w:t>
            </w:r>
          </w:p>
          <w:p w14:paraId="0C2F5A8E" w14:textId="77777777" w:rsidR="0099134F" w:rsidRPr="0099134F" w:rsidRDefault="0099134F" w:rsidP="0099134F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Taking part in a </w:t>
            </w:r>
            <w:proofErr w:type="spellStart"/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flashmob</w:t>
            </w:r>
            <w:proofErr w:type="spellEnd"/>
          </w:p>
          <w:p w14:paraId="0C2F5A8F" w14:textId="77777777" w:rsidR="0099134F" w:rsidRPr="0099134F" w:rsidRDefault="0099134F" w:rsidP="0099134F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Giving a talk to raise awareness</w:t>
            </w:r>
          </w:p>
          <w:p w14:paraId="0C2F5A90" w14:textId="77777777" w:rsidR="0099134F" w:rsidRPr="0099134F" w:rsidRDefault="0099134F" w:rsidP="0099134F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Recording a video</w:t>
            </w:r>
          </w:p>
          <w:p w14:paraId="0C2F5A91" w14:textId="77777777" w:rsidR="0099134F" w:rsidRPr="0099134F" w:rsidRDefault="0099134F" w:rsidP="0099134F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Sending Christmas cards</w:t>
            </w:r>
          </w:p>
          <w:p w14:paraId="0C2F5A92" w14:textId="77777777" w:rsidR="0099134F" w:rsidRPr="0099134F" w:rsidRDefault="0099134F" w:rsidP="0099134F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Manning a stall at a fair</w:t>
            </w:r>
          </w:p>
          <w:p w14:paraId="0C2F5A93" w14:textId="77777777" w:rsidR="0099134F" w:rsidRPr="0099134F" w:rsidRDefault="0099134F" w:rsidP="0099134F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Arial"/>
                <w:sz w:val="24"/>
                <w:szCs w:val="24"/>
                <w:lang w:val="en" w:eastAsia="en-GB"/>
              </w:rPr>
            </w:pPr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Distributing leaflets in your road</w:t>
            </w:r>
          </w:p>
        </w:tc>
        <w:tc>
          <w:tcPr>
            <w:tcW w:w="5228" w:type="dxa"/>
          </w:tcPr>
          <w:p w14:paraId="0C2F5A94" w14:textId="77777777" w:rsidR="0099134F" w:rsidRPr="0099134F" w:rsidRDefault="0099134F" w:rsidP="0099134F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Signing a petition  e.g. www.change.org</w:t>
            </w:r>
          </w:p>
          <w:p w14:paraId="0C2F5A95" w14:textId="77777777" w:rsidR="0099134F" w:rsidRPr="0099134F" w:rsidRDefault="0099134F" w:rsidP="0099134F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Liking a Facebook page</w:t>
            </w:r>
          </w:p>
          <w:p w14:paraId="0C2F5A96" w14:textId="77777777" w:rsidR="0099134F" w:rsidRPr="0099134F" w:rsidRDefault="0099134F" w:rsidP="0099134F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Providing feedback on marketing materials</w:t>
            </w:r>
          </w:p>
          <w:p w14:paraId="0C2F5A97" w14:textId="77777777" w:rsidR="0099134F" w:rsidRPr="0099134F" w:rsidRDefault="0099134F" w:rsidP="0099134F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Writing a blog post </w:t>
            </w:r>
          </w:p>
          <w:p w14:paraId="0C2F5A98" w14:textId="77777777" w:rsidR="0099134F" w:rsidRPr="0099134F" w:rsidRDefault="0099134F" w:rsidP="0099134F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Taking part in a webinar or online discussion</w:t>
            </w:r>
          </w:p>
          <w:p w14:paraId="0C2F5A99" w14:textId="77777777" w:rsidR="0099134F" w:rsidRPr="0099134F" w:rsidRDefault="0099134F" w:rsidP="0099134F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Arial"/>
                <w:sz w:val="24"/>
                <w:szCs w:val="24"/>
                <w:lang w:val="en" w:eastAsia="en-GB"/>
              </w:rPr>
            </w:pPr>
            <w:r w:rsidRPr="0099134F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Retweeting a message</w:t>
            </w:r>
          </w:p>
        </w:tc>
      </w:tr>
    </w:tbl>
    <w:p w14:paraId="0C2F5A9B" w14:textId="77777777" w:rsidR="0099134F" w:rsidRDefault="0099134F" w:rsidP="0092611D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</w:p>
    <w:p w14:paraId="0C2F5A9D" w14:textId="0DB04F05" w:rsidR="0099134F" w:rsidRPr="0099134F" w:rsidRDefault="0099134F" w:rsidP="00D747D8">
      <w:pPr>
        <w:rPr>
          <w:rFonts w:ascii="Helvetica" w:eastAsia="Times New Roman" w:hAnsi="Helvetica" w:cs="Arial"/>
          <w:b/>
          <w:sz w:val="24"/>
          <w:szCs w:val="24"/>
          <w:lang w:val="en" w:eastAsia="en-GB"/>
        </w:rPr>
      </w:pPr>
      <w:r>
        <w:rPr>
          <w:rFonts w:ascii="Helvetica" w:eastAsia="Times New Roman" w:hAnsi="Helvetica" w:cs="Arial"/>
          <w:sz w:val="24"/>
          <w:szCs w:val="24"/>
          <w:lang w:val="en" w:eastAsia="en-GB"/>
        </w:rPr>
        <w:br w:type="page"/>
      </w:r>
      <w:r w:rsidRPr="0099134F">
        <w:rPr>
          <w:rFonts w:ascii="Helvetica" w:eastAsia="Times New Roman" w:hAnsi="Helvetica" w:cs="Arial"/>
          <w:b/>
          <w:sz w:val="24"/>
          <w:szCs w:val="24"/>
          <w:lang w:val="en" w:eastAsia="en-GB"/>
        </w:rPr>
        <w:lastRenderedPageBreak/>
        <w:t>Keep it simple</w:t>
      </w:r>
    </w:p>
    <w:p w14:paraId="0C2F5A9E" w14:textId="77777777" w:rsidR="0099134F" w:rsidRDefault="0099134F" w:rsidP="0099134F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  <w:r w:rsidRPr="0099134F">
        <w:rPr>
          <w:rFonts w:ascii="Helvetica" w:eastAsia="Times New Roman" w:hAnsi="Helvetica" w:cs="Arial"/>
          <w:sz w:val="24"/>
          <w:szCs w:val="24"/>
          <w:lang w:eastAsia="en-GB"/>
        </w:rPr>
        <w:t>Opportunities should be interesting and meaningful BUT</w:t>
      </w:r>
      <w:r>
        <w:rPr>
          <w:rFonts w:ascii="Helvetica" w:eastAsia="Times New Roman" w:hAnsi="Helvetica" w:cs="Arial"/>
          <w:sz w:val="24"/>
          <w:szCs w:val="24"/>
          <w:lang w:eastAsia="en-GB"/>
        </w:rPr>
        <w:t xml:space="preserve"> o</w:t>
      </w:r>
      <w:r w:rsidRPr="0099134F">
        <w:rPr>
          <w:rFonts w:ascii="Helvetica" w:eastAsia="Times New Roman" w:hAnsi="Helvetica" w:cs="Arial"/>
          <w:sz w:val="24"/>
          <w:szCs w:val="24"/>
          <w:lang w:eastAsia="en-GB"/>
        </w:rPr>
        <w:t xml:space="preserve">pportunities that can be completed quickly shouldn’t be too complicated and </w:t>
      </w:r>
      <w:r>
        <w:rPr>
          <w:rFonts w:ascii="Helvetica" w:eastAsia="Times New Roman" w:hAnsi="Helvetica" w:cs="Arial"/>
          <w:sz w:val="24"/>
          <w:szCs w:val="24"/>
          <w:lang w:eastAsia="en-GB"/>
        </w:rPr>
        <w:t xml:space="preserve">if you are promoting solely online, </w:t>
      </w:r>
      <w:r w:rsidRPr="0099134F">
        <w:rPr>
          <w:rFonts w:ascii="Helvetica" w:eastAsia="Times New Roman" w:hAnsi="Helvetica" w:cs="Arial"/>
          <w:sz w:val="24"/>
          <w:szCs w:val="24"/>
          <w:lang w:eastAsia="en-GB"/>
        </w:rPr>
        <w:t>you should provide clear instructions and some method for asking questions</w:t>
      </w:r>
      <w:r>
        <w:rPr>
          <w:rFonts w:ascii="Helvetica" w:eastAsia="Times New Roman" w:hAnsi="Helvetica" w:cs="Arial"/>
          <w:sz w:val="24"/>
          <w:szCs w:val="24"/>
          <w:lang w:eastAsia="en-GB"/>
        </w:rPr>
        <w:t xml:space="preserve"> and giving feedback.</w:t>
      </w:r>
    </w:p>
    <w:p w14:paraId="0C2F5A9F" w14:textId="77777777" w:rsidR="0099134F" w:rsidRDefault="0099134F" w:rsidP="0099134F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</w:p>
    <w:p w14:paraId="0C2F5AA0" w14:textId="77777777" w:rsidR="0099134F" w:rsidRPr="0099134F" w:rsidRDefault="0099134F" w:rsidP="0099134F">
      <w:pPr>
        <w:spacing w:after="0" w:line="240" w:lineRule="auto"/>
        <w:rPr>
          <w:rFonts w:ascii="Helvetica" w:eastAsia="Times New Roman" w:hAnsi="Helvetica" w:cs="Arial"/>
          <w:b/>
          <w:sz w:val="24"/>
          <w:szCs w:val="24"/>
          <w:lang w:eastAsia="en-GB"/>
        </w:rPr>
      </w:pPr>
      <w:r w:rsidRPr="0099134F">
        <w:rPr>
          <w:rFonts w:ascii="Helvetica" w:eastAsia="Times New Roman" w:hAnsi="Helvetica" w:cs="Arial"/>
          <w:b/>
          <w:sz w:val="24"/>
          <w:szCs w:val="24"/>
          <w:lang w:eastAsia="en-GB"/>
        </w:rPr>
        <w:t>Communication</w:t>
      </w:r>
    </w:p>
    <w:p w14:paraId="0C2F5AA1" w14:textId="77777777" w:rsidR="0099134F" w:rsidRDefault="0099134F" w:rsidP="0099134F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  <w:r w:rsidRPr="0099134F">
        <w:rPr>
          <w:rFonts w:ascii="Helvetica" w:eastAsia="Times New Roman" w:hAnsi="Helvetica" w:cs="Arial"/>
          <w:sz w:val="24"/>
          <w:szCs w:val="24"/>
          <w:lang w:eastAsia="en-GB"/>
        </w:rPr>
        <w:t xml:space="preserve">Think about how you could encourage communication and feedback amongst your micro-volunteers. There can be little interaction or communication with other volunteers or staff members, especially if tasks are completed online, and that can make it harder for micro-volunteers to see the bigger impact that their contributions are making. This can be a particular issue for people who are used to more traditional </w:t>
      </w:r>
      <w:r>
        <w:rPr>
          <w:rFonts w:ascii="Helvetica" w:eastAsia="Times New Roman" w:hAnsi="Helvetica" w:cs="Arial"/>
          <w:sz w:val="24"/>
          <w:szCs w:val="24"/>
          <w:lang w:eastAsia="en-GB"/>
        </w:rPr>
        <w:t>volunteering activities. Creating online f</w:t>
      </w:r>
      <w:r w:rsidRPr="0099134F">
        <w:rPr>
          <w:rFonts w:ascii="Helvetica" w:eastAsia="Times New Roman" w:hAnsi="Helvetica" w:cs="Arial"/>
          <w:sz w:val="24"/>
          <w:szCs w:val="24"/>
          <w:lang w:eastAsia="en-GB"/>
        </w:rPr>
        <w:t>orums and networks where people can share their stories about volunteering is an option.</w:t>
      </w:r>
    </w:p>
    <w:p w14:paraId="0C2F5AA2" w14:textId="77777777" w:rsidR="0099134F" w:rsidRDefault="0099134F" w:rsidP="0099134F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</w:p>
    <w:p w14:paraId="0C2F5AA3" w14:textId="77777777" w:rsidR="0099134F" w:rsidRDefault="0099134F" w:rsidP="0099134F">
      <w:pPr>
        <w:spacing w:after="0" w:line="240" w:lineRule="auto"/>
        <w:rPr>
          <w:rFonts w:ascii="Helvetica" w:eastAsia="Times New Roman" w:hAnsi="Helvetica" w:cs="Arial"/>
          <w:b/>
          <w:sz w:val="24"/>
          <w:szCs w:val="24"/>
          <w:lang w:eastAsia="en-GB"/>
        </w:rPr>
      </w:pPr>
      <w:r w:rsidRPr="0099134F">
        <w:rPr>
          <w:rFonts w:ascii="Helvetica" w:eastAsia="Times New Roman" w:hAnsi="Helvetica" w:cs="Arial"/>
          <w:b/>
          <w:sz w:val="24"/>
          <w:szCs w:val="24"/>
          <w:lang w:eastAsia="en-GB"/>
        </w:rPr>
        <w:t>Where to promote these opportunities</w:t>
      </w:r>
    </w:p>
    <w:p w14:paraId="489A1F3F" w14:textId="234BBB4D" w:rsidR="00D747D8" w:rsidRDefault="00D747D8" w:rsidP="0099134F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  <w:r>
        <w:rPr>
          <w:rFonts w:ascii="Helvetica" w:eastAsia="Times New Roman" w:hAnsi="Helvetica" w:cs="Arial"/>
          <w:sz w:val="24"/>
          <w:szCs w:val="24"/>
          <w:lang w:eastAsia="en-GB"/>
        </w:rPr>
        <w:t>The</w:t>
      </w:r>
      <w:r w:rsidR="007502EE">
        <w:rPr>
          <w:rFonts w:ascii="Helvetica" w:eastAsia="Times New Roman" w:hAnsi="Helvetica" w:cs="Arial"/>
          <w:sz w:val="24"/>
          <w:szCs w:val="24"/>
          <w:lang w:eastAsia="en-GB"/>
        </w:rPr>
        <w:t xml:space="preserve"> Volunteer Centre website</w:t>
      </w:r>
    </w:p>
    <w:p w14:paraId="0C2F5AA4" w14:textId="3FD424F2" w:rsidR="0099134F" w:rsidRPr="0099134F" w:rsidRDefault="0099134F" w:rsidP="0099134F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  <w:r w:rsidRPr="0099134F">
        <w:rPr>
          <w:rFonts w:ascii="Helvetica" w:eastAsia="Times New Roman" w:hAnsi="Helvetica" w:cs="Arial"/>
          <w:sz w:val="24"/>
          <w:szCs w:val="24"/>
          <w:lang w:eastAsia="en-GB"/>
        </w:rPr>
        <w:t xml:space="preserve">You can put micro opportunities on </w:t>
      </w:r>
      <w:hyperlink r:id="rId12" w:history="1">
        <w:r w:rsidRPr="00AE65F0">
          <w:rPr>
            <w:rStyle w:val="Hyperlink"/>
            <w:rFonts w:ascii="Helvetica" w:eastAsia="Times New Roman" w:hAnsi="Helvetica" w:cs="Arial"/>
            <w:sz w:val="24"/>
            <w:szCs w:val="24"/>
            <w:lang w:eastAsia="en-GB"/>
          </w:rPr>
          <w:t>www.do-it.org</w:t>
        </w:r>
      </w:hyperlink>
      <w:r>
        <w:rPr>
          <w:rFonts w:ascii="Helvetica" w:eastAsia="Times New Roman" w:hAnsi="Helvetica" w:cs="Arial"/>
          <w:sz w:val="24"/>
          <w:szCs w:val="24"/>
          <w:lang w:eastAsia="en-GB"/>
        </w:rPr>
        <w:t xml:space="preserve"> </w:t>
      </w:r>
    </w:p>
    <w:p w14:paraId="0C2F5AA5" w14:textId="77777777" w:rsidR="0099134F" w:rsidRPr="0099134F" w:rsidRDefault="0099134F" w:rsidP="0099134F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  <w:r w:rsidRPr="0099134F">
        <w:rPr>
          <w:rFonts w:ascii="Helvetica" w:eastAsia="Times New Roman" w:hAnsi="Helvetica" w:cs="Arial"/>
          <w:sz w:val="24"/>
          <w:szCs w:val="24"/>
          <w:lang w:eastAsia="en-GB"/>
        </w:rPr>
        <w:t>Your website</w:t>
      </w:r>
    </w:p>
    <w:p w14:paraId="0C2F5AA6" w14:textId="77777777" w:rsidR="0099134F" w:rsidRPr="0099134F" w:rsidRDefault="0099134F" w:rsidP="0099134F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  <w:r w:rsidRPr="0099134F">
        <w:rPr>
          <w:rFonts w:ascii="Helvetica" w:eastAsia="Times New Roman" w:hAnsi="Helvetica" w:cs="Arial"/>
          <w:sz w:val="24"/>
          <w:szCs w:val="24"/>
          <w:lang w:eastAsia="en-GB"/>
        </w:rPr>
        <w:t>Social media platforms</w:t>
      </w:r>
    </w:p>
    <w:p w14:paraId="0C2F5AA7" w14:textId="77777777" w:rsidR="0099134F" w:rsidRPr="0099134F" w:rsidRDefault="0099134F" w:rsidP="0099134F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  <w:r w:rsidRPr="0099134F">
        <w:rPr>
          <w:rFonts w:ascii="Helvetica" w:eastAsia="Times New Roman" w:hAnsi="Helvetica" w:cs="Arial"/>
          <w:sz w:val="24"/>
          <w:szCs w:val="24"/>
          <w:lang w:eastAsia="en-GB"/>
        </w:rPr>
        <w:t>Your supporters</w:t>
      </w:r>
    </w:p>
    <w:p w14:paraId="0C2F5AA8" w14:textId="77777777" w:rsidR="0099134F" w:rsidRPr="0099134F" w:rsidRDefault="00211DD2" w:rsidP="0099134F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  <w:hyperlink r:id="rId13" w:history="1">
        <w:r w:rsidR="0099134F" w:rsidRPr="0099134F">
          <w:rPr>
            <w:rStyle w:val="Hyperlink"/>
            <w:rFonts w:ascii="Helvetica" w:eastAsia="Times New Roman" w:hAnsi="Helvetica" w:cs="Arial"/>
            <w:sz w:val="24"/>
            <w:szCs w:val="24"/>
            <w:lang w:eastAsia="en-GB"/>
          </w:rPr>
          <w:t>http://www.helpfromhome.org</w:t>
        </w:r>
      </w:hyperlink>
      <w:hyperlink r:id="rId14" w:history="1">
        <w:r w:rsidR="0099134F" w:rsidRPr="0099134F">
          <w:rPr>
            <w:rStyle w:val="Hyperlink"/>
            <w:rFonts w:ascii="Helvetica" w:eastAsia="Times New Roman" w:hAnsi="Helvetica" w:cs="Arial"/>
            <w:sz w:val="24"/>
            <w:szCs w:val="24"/>
            <w:lang w:eastAsia="en-GB"/>
          </w:rPr>
          <w:t>/</w:t>
        </w:r>
      </w:hyperlink>
    </w:p>
    <w:p w14:paraId="0C2F5AA9" w14:textId="77777777" w:rsidR="0099134F" w:rsidRPr="0099134F" w:rsidRDefault="0099134F" w:rsidP="0099134F">
      <w:pPr>
        <w:spacing w:after="0" w:line="240" w:lineRule="auto"/>
        <w:rPr>
          <w:rFonts w:ascii="Helvetica" w:eastAsia="Times New Roman" w:hAnsi="Helvetica" w:cs="Arial"/>
          <w:b/>
          <w:sz w:val="24"/>
          <w:szCs w:val="24"/>
          <w:lang w:eastAsia="en-GB"/>
        </w:rPr>
      </w:pPr>
    </w:p>
    <w:p w14:paraId="0C2F5AAA" w14:textId="77777777" w:rsidR="0099134F" w:rsidRPr="0099134F" w:rsidRDefault="0099134F" w:rsidP="0099134F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eastAsia="en-GB"/>
        </w:rPr>
      </w:pPr>
    </w:p>
    <w:p w14:paraId="0C2F5AAB" w14:textId="77777777" w:rsidR="0099134F" w:rsidRDefault="0099134F" w:rsidP="0099134F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val="en" w:eastAsia="en-GB"/>
        </w:rPr>
      </w:pPr>
    </w:p>
    <w:sectPr w:rsidR="0099134F" w:rsidSect="0066473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439"/>
    <w:multiLevelType w:val="hybridMultilevel"/>
    <w:tmpl w:val="FCD2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91A"/>
    <w:multiLevelType w:val="multilevel"/>
    <w:tmpl w:val="0A0E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25FCE"/>
    <w:multiLevelType w:val="multilevel"/>
    <w:tmpl w:val="3828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50351"/>
    <w:multiLevelType w:val="hybridMultilevel"/>
    <w:tmpl w:val="9462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6BED"/>
    <w:multiLevelType w:val="hybridMultilevel"/>
    <w:tmpl w:val="3D84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57E98"/>
    <w:multiLevelType w:val="multilevel"/>
    <w:tmpl w:val="E86C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F45D1"/>
    <w:multiLevelType w:val="hybridMultilevel"/>
    <w:tmpl w:val="3E2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E32FD"/>
    <w:multiLevelType w:val="multilevel"/>
    <w:tmpl w:val="C7BC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1D"/>
    <w:rsid w:val="000154DE"/>
    <w:rsid w:val="001B3C82"/>
    <w:rsid w:val="00437C6D"/>
    <w:rsid w:val="004B1BEC"/>
    <w:rsid w:val="0066473C"/>
    <w:rsid w:val="007502EE"/>
    <w:rsid w:val="0092611D"/>
    <w:rsid w:val="0099134F"/>
    <w:rsid w:val="00B82AB1"/>
    <w:rsid w:val="00BD1A6A"/>
    <w:rsid w:val="00C71DF1"/>
    <w:rsid w:val="00D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5A70"/>
  <w15:docId w15:val="{16D0D165-2792-4BEA-B749-2316A457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6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26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1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261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2611D"/>
    <w:rPr>
      <w:color w:val="0000FF"/>
      <w:u w:val="single"/>
    </w:rPr>
  </w:style>
  <w:style w:type="character" w:customStyle="1" w:styleId="orb">
    <w:name w:val="orb"/>
    <w:basedOn w:val="DefaultParagraphFont"/>
    <w:rsid w:val="0092611D"/>
  </w:style>
  <w:style w:type="character" w:customStyle="1" w:styleId="statusdesc">
    <w:name w:val="status_desc"/>
    <w:basedOn w:val="DefaultParagraphFont"/>
    <w:rsid w:val="0092611D"/>
  </w:style>
  <w:style w:type="paragraph" w:styleId="ListParagraph">
    <w:name w:val="List Paragraph"/>
    <w:basedOn w:val="Normal"/>
    <w:uiPriority w:val="34"/>
    <w:qFormat/>
    <w:rsid w:val="0066473C"/>
    <w:pPr>
      <w:ind w:left="720"/>
      <w:contextualSpacing/>
    </w:pPr>
  </w:style>
  <w:style w:type="table" w:styleId="TableGrid">
    <w:name w:val="Table Grid"/>
    <w:basedOn w:val="TableNormal"/>
    <w:uiPriority w:val="59"/>
    <w:rsid w:val="0099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5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lpfromhom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-i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Smartphon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Virtual_voluntee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Volunteering" TargetMode="External"/><Relationship Id="rId14" Type="http://schemas.openxmlformats.org/officeDocument/2006/relationships/hyperlink" Target="http://www.helpfromho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AFBC80FC7234C80CC04A983E892C0" ma:contentTypeVersion="12" ma:contentTypeDescription="Create a new document." ma:contentTypeScope="" ma:versionID="353b141e268e12edab2bac758b1fce75">
  <xsd:schema xmlns:xsd="http://www.w3.org/2001/XMLSchema" xmlns:xs="http://www.w3.org/2001/XMLSchema" xmlns:p="http://schemas.microsoft.com/office/2006/metadata/properties" xmlns:ns2="e9fc3bf7-3dfe-4fba-a25b-ffc2a8a04003" xmlns:ns3="ab9da793-43b2-4ccb-adf6-cb2d95414293" targetNamespace="http://schemas.microsoft.com/office/2006/metadata/properties" ma:root="true" ma:fieldsID="755e61213de9b82fd497a6742f52b809" ns2:_="" ns3:_="">
    <xsd:import namespace="e9fc3bf7-3dfe-4fba-a25b-ffc2a8a04003"/>
    <xsd:import namespace="ab9da793-43b2-4ccb-adf6-cb2d95414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c3bf7-3dfe-4fba-a25b-ffc2a8a04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a793-43b2-4ccb-adf6-cb2d95414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77558-3A3D-44E5-A48F-5631B1657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93E6D-2AB0-4578-BE4B-961F9AC1A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1C74F-0EE5-45A3-BFE1-3FA7DB080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c3bf7-3dfe-4fba-a25b-ffc2a8a04003"/>
    <ds:schemaRef ds:uri="ab9da793-43b2-4ccb-adf6-cb2d95414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Samantha Stotland</cp:lastModifiedBy>
  <cp:revision>2</cp:revision>
  <dcterms:created xsi:type="dcterms:W3CDTF">2020-07-24T10:10:00Z</dcterms:created>
  <dcterms:modified xsi:type="dcterms:W3CDTF">2020-07-24T10:10:00Z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0x0101001D5AFBC80FC7234C80CC04A983E892C0</vt:lpwstr>
  </property>
</Properties>
</file>