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016BB" w14:textId="77777777" w:rsidR="007B4751" w:rsidRDefault="007B4751" w:rsidP="007B4751">
      <w:pPr>
        <w:spacing w:after="120"/>
        <w:jc w:val="center"/>
        <w:rPr>
          <w:b/>
          <w:sz w:val="28"/>
          <w:szCs w:val="28"/>
        </w:rPr>
      </w:pPr>
      <w:bookmarkStart w:id="0" w:name="_GoBack"/>
      <w:bookmarkEnd w:id="0"/>
      <w:r>
        <w:rPr>
          <w:rFonts w:ascii="inherit" w:hAnsi="inherit"/>
          <w:noProof/>
          <w:color w:val="000000"/>
          <w:sz w:val="23"/>
          <w:szCs w:val="23"/>
          <w:lang w:eastAsia="en-GB"/>
        </w:rPr>
        <w:drawing>
          <wp:inline distT="0" distB="0" distL="0" distR="0" wp14:anchorId="0375ED87" wp14:editId="5E2613A8">
            <wp:extent cx="1708150" cy="1042510"/>
            <wp:effectExtent l="0" t="0" r="0" b="0"/>
            <wp:docPr id="5" name="Picture 6" descr="LONDON BOROUGH OF HOUNS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NDON BOROUGH OF HOUNSLOW"/>
                    <pic:cNvPicPr>
                      <a:picLocks noChangeAspect="1" noChangeArrowheads="1"/>
                    </pic:cNvPicPr>
                  </pic:nvPicPr>
                  <pic:blipFill>
                    <a:blip r:embed="rId8" cstate="print"/>
                    <a:srcRect/>
                    <a:stretch>
                      <a:fillRect/>
                    </a:stretch>
                  </pic:blipFill>
                  <pic:spPr bwMode="auto">
                    <a:xfrm>
                      <a:off x="0" y="0"/>
                      <a:ext cx="1717174" cy="1048018"/>
                    </a:xfrm>
                    <a:prstGeom prst="rect">
                      <a:avLst/>
                    </a:prstGeom>
                    <a:noFill/>
                    <a:ln w="9525">
                      <a:noFill/>
                      <a:miter lim="800000"/>
                      <a:headEnd/>
                      <a:tailEnd/>
                    </a:ln>
                  </pic:spPr>
                </pic:pic>
              </a:graphicData>
            </a:graphic>
          </wp:inline>
        </w:drawing>
      </w:r>
      <w:r>
        <w:rPr>
          <w:noProof/>
          <w:lang w:eastAsia="en-GB"/>
        </w:rPr>
        <w:drawing>
          <wp:inline distT="0" distB="0" distL="0" distR="0" wp14:anchorId="75CCF609" wp14:editId="5307A796">
            <wp:extent cx="1441450" cy="820826"/>
            <wp:effectExtent l="0" t="0" r="0" b="0"/>
            <wp:docPr id="1" name="Picture 1" descr="Hounslow-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unslow-32"/>
                    <pic:cNvPicPr>
                      <a:picLocks noChangeAspect="1" noChangeArrowheads="1"/>
                    </pic:cNvPicPr>
                  </pic:nvPicPr>
                  <pic:blipFill>
                    <a:blip r:embed="rId9" cstate="print"/>
                    <a:srcRect/>
                    <a:stretch>
                      <a:fillRect/>
                    </a:stretch>
                  </pic:blipFill>
                  <pic:spPr bwMode="auto">
                    <a:xfrm>
                      <a:off x="0" y="0"/>
                      <a:ext cx="1458988" cy="830813"/>
                    </a:xfrm>
                    <a:prstGeom prst="rect">
                      <a:avLst/>
                    </a:prstGeom>
                    <a:noFill/>
                    <a:ln w="9525">
                      <a:noFill/>
                      <a:miter lim="800000"/>
                      <a:headEnd/>
                      <a:tailEnd/>
                    </a:ln>
                  </pic:spPr>
                </pic:pic>
              </a:graphicData>
            </a:graphic>
          </wp:inline>
        </w:drawing>
      </w:r>
      <w:r>
        <w:rPr>
          <w:noProof/>
          <w:lang w:eastAsia="en-GB"/>
        </w:rPr>
        <w:drawing>
          <wp:inline distT="0" distB="0" distL="0" distR="0" wp14:anchorId="67B50A1E" wp14:editId="27521EEE">
            <wp:extent cx="1727200" cy="564444"/>
            <wp:effectExtent l="0" t="0" r="0" b="0"/>
            <wp:docPr id="7" name="Picture 7" descr="Image result for HOUNSLOW COMMUNITY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OUNSLOW COMMUNITY NETWORK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3727" cy="566577"/>
                    </a:xfrm>
                    <a:prstGeom prst="rect">
                      <a:avLst/>
                    </a:prstGeom>
                    <a:noFill/>
                    <a:ln>
                      <a:noFill/>
                    </a:ln>
                  </pic:spPr>
                </pic:pic>
              </a:graphicData>
            </a:graphic>
          </wp:inline>
        </w:drawing>
      </w:r>
    </w:p>
    <w:p w14:paraId="0084C02E" w14:textId="77777777" w:rsidR="007B4751" w:rsidRDefault="007B4751" w:rsidP="002B3421">
      <w:pPr>
        <w:spacing w:after="120"/>
        <w:rPr>
          <w:b/>
          <w:sz w:val="28"/>
          <w:szCs w:val="28"/>
        </w:rPr>
      </w:pPr>
    </w:p>
    <w:p w14:paraId="7FCD59AF" w14:textId="77777777" w:rsidR="002B3421" w:rsidRPr="00206FE7" w:rsidRDefault="002B3421" w:rsidP="007B4751">
      <w:pPr>
        <w:tabs>
          <w:tab w:val="center" w:pos="7442"/>
        </w:tabs>
        <w:spacing w:after="120"/>
        <w:rPr>
          <w:b/>
          <w:sz w:val="28"/>
          <w:szCs w:val="28"/>
        </w:rPr>
      </w:pPr>
      <w:r w:rsidRPr="00206FE7">
        <w:rPr>
          <w:b/>
          <w:sz w:val="28"/>
          <w:szCs w:val="28"/>
        </w:rPr>
        <w:t xml:space="preserve">HOUNSLOW EXTERNAL FUNDING </w:t>
      </w:r>
      <w:r w:rsidR="00CE2800">
        <w:rPr>
          <w:b/>
          <w:sz w:val="28"/>
          <w:szCs w:val="28"/>
        </w:rPr>
        <w:t xml:space="preserve">ACTION PLAN </w:t>
      </w:r>
      <w:r w:rsidR="00987DD9" w:rsidRPr="00206FE7">
        <w:rPr>
          <w:b/>
          <w:sz w:val="28"/>
          <w:szCs w:val="28"/>
        </w:rPr>
        <w:t>2018</w:t>
      </w:r>
      <w:r w:rsidR="00CE2800">
        <w:rPr>
          <w:b/>
          <w:sz w:val="28"/>
          <w:szCs w:val="28"/>
        </w:rPr>
        <w:t>-2019</w:t>
      </w:r>
      <w:r w:rsidR="007B4751">
        <w:rPr>
          <w:b/>
          <w:sz w:val="28"/>
          <w:szCs w:val="28"/>
        </w:rPr>
        <w:tab/>
      </w:r>
    </w:p>
    <w:p w14:paraId="03F67887" w14:textId="77777777" w:rsidR="002B3421" w:rsidRDefault="00CE2800" w:rsidP="002F086C">
      <w:pPr>
        <w:spacing w:after="0" w:line="240" w:lineRule="auto"/>
        <w:rPr>
          <w:rFonts w:cstheme="minorHAnsi"/>
          <w:sz w:val="24"/>
          <w:szCs w:val="24"/>
        </w:rPr>
      </w:pPr>
      <w:r>
        <w:rPr>
          <w:sz w:val="24"/>
          <w:szCs w:val="24"/>
        </w:rPr>
        <w:t xml:space="preserve">This Plan is </w:t>
      </w:r>
      <w:r w:rsidR="002B3421" w:rsidRPr="00745EEE">
        <w:rPr>
          <w:sz w:val="24"/>
          <w:szCs w:val="24"/>
        </w:rPr>
        <w:t>compiled by Hounslow Council and Hounslow Community Network and is reviewed annually to reflect</w:t>
      </w:r>
      <w:r w:rsidR="00DD39FA" w:rsidRPr="00745EEE">
        <w:rPr>
          <w:sz w:val="24"/>
          <w:szCs w:val="24"/>
        </w:rPr>
        <w:t xml:space="preserve"> changing </w:t>
      </w:r>
      <w:r w:rsidR="002B3421" w:rsidRPr="00745EEE">
        <w:rPr>
          <w:sz w:val="24"/>
          <w:szCs w:val="24"/>
        </w:rPr>
        <w:t xml:space="preserve">priorities and opportunities.  This is particularly important in the context of increasing financial pressures on Council and VCSE budgets.  </w:t>
      </w:r>
      <w:r w:rsidR="00DD39FA" w:rsidRPr="00745EEE">
        <w:rPr>
          <w:sz w:val="24"/>
          <w:szCs w:val="24"/>
        </w:rPr>
        <w:t xml:space="preserve">The plan is an agreed forward approach to joint funding work by the Council and local VCS helping us to move away from purely reactive bidding.  </w:t>
      </w:r>
      <w:r w:rsidR="002B3421" w:rsidRPr="00745EEE">
        <w:rPr>
          <w:sz w:val="24"/>
          <w:szCs w:val="24"/>
        </w:rPr>
        <w:t xml:space="preserve">However additional bids may be made where completely new </w:t>
      </w:r>
      <w:r w:rsidR="00DD39FA" w:rsidRPr="00745EEE">
        <w:rPr>
          <w:rFonts w:cstheme="minorHAnsi"/>
          <w:sz w:val="24"/>
          <w:szCs w:val="24"/>
        </w:rPr>
        <w:t xml:space="preserve">national or regional </w:t>
      </w:r>
      <w:r w:rsidR="002B3421" w:rsidRPr="00745EEE">
        <w:rPr>
          <w:rFonts w:cstheme="minorHAnsi"/>
          <w:sz w:val="24"/>
          <w:szCs w:val="24"/>
        </w:rPr>
        <w:t>funding programmes are announced which could clearly benefit Hounslow</w:t>
      </w:r>
    </w:p>
    <w:p w14:paraId="217A8BEA" w14:textId="77777777" w:rsidR="00CE2800" w:rsidRDefault="00CE2800" w:rsidP="002F086C">
      <w:pPr>
        <w:spacing w:after="0" w:line="240" w:lineRule="auto"/>
        <w:rPr>
          <w:rFonts w:cstheme="minorHAnsi"/>
          <w:sz w:val="24"/>
          <w:szCs w:val="24"/>
        </w:rPr>
      </w:pPr>
    </w:p>
    <w:p w14:paraId="755664AD" w14:textId="77777777" w:rsidR="00CE2800" w:rsidRDefault="00CE2800" w:rsidP="002F086C">
      <w:pPr>
        <w:spacing w:after="0" w:line="240" w:lineRule="auto"/>
        <w:rPr>
          <w:rFonts w:cs="Arial"/>
          <w:color w:val="141414"/>
          <w:sz w:val="24"/>
          <w:szCs w:val="24"/>
          <w:shd w:val="clear" w:color="auto" w:fill="FFFFFF"/>
        </w:rPr>
      </w:pPr>
      <w:r>
        <w:rPr>
          <w:rFonts w:cstheme="minorHAnsi"/>
          <w:sz w:val="24"/>
          <w:szCs w:val="24"/>
        </w:rPr>
        <w:t xml:space="preserve">This Plan focuses on major potential joint external funding work by the Council and local VCS. Both Hounslow CPU and </w:t>
      </w:r>
      <w:r>
        <w:rPr>
          <w:rFonts w:cs="Arial"/>
          <w:color w:val="141414"/>
          <w:sz w:val="24"/>
          <w:szCs w:val="24"/>
          <w:shd w:val="clear" w:color="auto" w:fill="FFFFFF"/>
        </w:rPr>
        <w:t>Hounslow Voluntary Sector Support Service offer additional support to local voluntary groups with individual bids</w:t>
      </w:r>
    </w:p>
    <w:p w14:paraId="0E61246E" w14:textId="77777777" w:rsidR="00CE2800" w:rsidRPr="00745EEE" w:rsidRDefault="00CE2800" w:rsidP="002F086C">
      <w:pPr>
        <w:spacing w:after="0" w:line="240" w:lineRule="auto"/>
        <w:rPr>
          <w:sz w:val="24"/>
          <w:szCs w:val="24"/>
        </w:rPr>
      </w:pPr>
    </w:p>
    <w:p w14:paraId="3FBF52DF" w14:textId="34FABB3A" w:rsidR="002B3421" w:rsidRDefault="002B3421" w:rsidP="002F086C">
      <w:pPr>
        <w:spacing w:after="0" w:line="240" w:lineRule="auto"/>
        <w:rPr>
          <w:rFonts w:cstheme="minorHAnsi"/>
          <w:sz w:val="24"/>
          <w:szCs w:val="24"/>
        </w:rPr>
      </w:pPr>
      <w:r w:rsidRPr="00745EEE">
        <w:rPr>
          <w:rFonts w:cstheme="minorHAnsi"/>
          <w:sz w:val="24"/>
          <w:szCs w:val="24"/>
        </w:rPr>
        <w:lastRenderedPageBreak/>
        <w:t>The</w:t>
      </w:r>
      <w:r w:rsidR="00FB123F">
        <w:rPr>
          <w:rFonts w:cstheme="minorHAnsi"/>
          <w:sz w:val="24"/>
          <w:szCs w:val="24"/>
        </w:rPr>
        <w:t xml:space="preserve"> Action Plan is centr</w:t>
      </w:r>
      <w:r w:rsidR="00044749">
        <w:rPr>
          <w:rFonts w:cstheme="minorHAnsi"/>
          <w:sz w:val="24"/>
          <w:szCs w:val="24"/>
        </w:rPr>
        <w:t>ed round 9</w:t>
      </w:r>
      <w:r w:rsidR="00FB123F">
        <w:rPr>
          <w:rFonts w:cstheme="minorHAnsi"/>
          <w:sz w:val="24"/>
          <w:szCs w:val="24"/>
        </w:rPr>
        <w:t xml:space="preserve"> </w:t>
      </w:r>
      <w:r w:rsidRPr="00745EEE">
        <w:rPr>
          <w:rFonts w:cstheme="minorHAnsi"/>
          <w:sz w:val="24"/>
          <w:szCs w:val="24"/>
        </w:rPr>
        <w:t xml:space="preserve">priority theme areas.  Progress on delivering the Action Plan will be monitored through six month reports </w:t>
      </w:r>
      <w:r w:rsidR="00CE2800">
        <w:rPr>
          <w:rFonts w:cstheme="minorHAnsi"/>
          <w:sz w:val="24"/>
          <w:szCs w:val="24"/>
        </w:rPr>
        <w:t xml:space="preserve">to the VCSE Partnership Forum. </w:t>
      </w:r>
    </w:p>
    <w:p w14:paraId="29DB16B8" w14:textId="77777777" w:rsidR="00CE2800" w:rsidRPr="00745EEE" w:rsidRDefault="00CE2800" w:rsidP="002F086C">
      <w:pPr>
        <w:spacing w:after="0" w:line="240" w:lineRule="auto"/>
        <w:rPr>
          <w:rFonts w:cstheme="minorHAnsi"/>
          <w:sz w:val="24"/>
          <w:szCs w:val="24"/>
        </w:rPr>
      </w:pPr>
    </w:p>
    <w:p w14:paraId="55036549" w14:textId="77777777" w:rsidR="00CE2800" w:rsidRDefault="00CE2800" w:rsidP="00CE2800">
      <w:pPr>
        <w:spacing w:after="0" w:line="240" w:lineRule="auto"/>
        <w:rPr>
          <w:rFonts w:cs="Arial"/>
          <w:sz w:val="24"/>
          <w:szCs w:val="24"/>
          <w:shd w:val="clear" w:color="auto" w:fill="FFFFFF"/>
        </w:rPr>
      </w:pPr>
      <w:r>
        <w:rPr>
          <w:rFonts w:cs="Arial"/>
          <w:color w:val="141414"/>
          <w:sz w:val="24"/>
          <w:szCs w:val="24"/>
          <w:shd w:val="clear" w:color="auto" w:fill="FFFFFF"/>
        </w:rPr>
        <w:t xml:space="preserve">The </w:t>
      </w:r>
      <w:r w:rsidRPr="007B4751">
        <w:rPr>
          <w:rFonts w:cs="Arial"/>
          <w:sz w:val="24"/>
          <w:szCs w:val="24"/>
          <w:shd w:val="clear" w:color="auto" w:fill="FFFFFF"/>
        </w:rPr>
        <w:t>lead Officers on the Plan are for the Council John Wyman-White (</w:t>
      </w:r>
      <w:r w:rsidR="007B4751" w:rsidRPr="007B4751">
        <w:rPr>
          <w:rFonts w:cs="Arial"/>
          <w:sz w:val="24"/>
          <w:szCs w:val="24"/>
          <w:shd w:val="clear" w:color="auto" w:fill="FFFFFF"/>
        </w:rPr>
        <w:t>John.Wyman-White@hounslow.gov.uk</w:t>
      </w:r>
      <w:r w:rsidRPr="007B4751">
        <w:rPr>
          <w:rFonts w:cs="Arial"/>
          <w:sz w:val="24"/>
          <w:szCs w:val="24"/>
          <w:shd w:val="clear" w:color="auto" w:fill="FFFFFF"/>
        </w:rPr>
        <w:t>) and for Hounslow Voluntary Sector Support Service Gurpreet Rana (</w:t>
      </w:r>
      <w:r w:rsidR="007B4751" w:rsidRPr="007B4751">
        <w:rPr>
          <w:rFonts w:cs="Arial"/>
          <w:sz w:val="24"/>
          <w:szCs w:val="24"/>
          <w:shd w:val="clear" w:color="auto" w:fill="FFFFFF"/>
        </w:rPr>
        <w:t>Gurpreet@ealingcvs.org.uk</w:t>
      </w:r>
      <w:r w:rsidRPr="007B4751">
        <w:rPr>
          <w:rFonts w:cs="Arial"/>
          <w:sz w:val="24"/>
          <w:szCs w:val="24"/>
          <w:shd w:val="clear" w:color="auto" w:fill="FFFFFF"/>
        </w:rPr>
        <w:t>). If you have questions on the Plan or additional suggestions for new bids please contact them</w:t>
      </w:r>
    </w:p>
    <w:p w14:paraId="7E51968E" w14:textId="77777777" w:rsidR="00CE2800" w:rsidRDefault="00CE2800" w:rsidP="00CE2800">
      <w:pPr>
        <w:spacing w:after="0" w:line="240" w:lineRule="auto"/>
        <w:rPr>
          <w:rFonts w:cs="Arial"/>
          <w:sz w:val="24"/>
          <w:szCs w:val="24"/>
          <w:shd w:val="clear" w:color="auto" w:fill="FFFFFF"/>
        </w:rPr>
      </w:pPr>
    </w:p>
    <w:p w14:paraId="1B09BB27" w14:textId="15D3EC3F" w:rsidR="00CE2800" w:rsidRDefault="00CE2800" w:rsidP="00CE2800">
      <w:pPr>
        <w:spacing w:after="0" w:line="240" w:lineRule="auto"/>
        <w:rPr>
          <w:rFonts w:cs="Arial"/>
          <w:sz w:val="24"/>
          <w:szCs w:val="24"/>
          <w:shd w:val="clear" w:color="auto" w:fill="FFFFFF"/>
        </w:rPr>
      </w:pPr>
      <w:r>
        <w:rPr>
          <w:rFonts w:cs="Arial"/>
          <w:sz w:val="24"/>
          <w:szCs w:val="24"/>
          <w:shd w:val="clear" w:color="auto" w:fill="FFFFFF"/>
        </w:rPr>
        <w:t>This latest update was agreed by t</w:t>
      </w:r>
      <w:r w:rsidR="00B2781C">
        <w:rPr>
          <w:rFonts w:cs="Arial"/>
          <w:sz w:val="24"/>
          <w:szCs w:val="24"/>
          <w:shd w:val="clear" w:color="auto" w:fill="FFFFFF"/>
        </w:rPr>
        <w:t>h</w:t>
      </w:r>
      <w:r w:rsidR="007677AA">
        <w:rPr>
          <w:rFonts w:cs="Arial"/>
          <w:sz w:val="24"/>
          <w:szCs w:val="24"/>
          <w:shd w:val="clear" w:color="auto" w:fill="FFFFFF"/>
        </w:rPr>
        <w:t>e VCS Partnership Forum in June</w:t>
      </w:r>
      <w:r>
        <w:rPr>
          <w:rFonts w:cs="Arial"/>
          <w:sz w:val="24"/>
          <w:szCs w:val="24"/>
          <w:shd w:val="clear" w:color="auto" w:fill="FFFFFF"/>
        </w:rPr>
        <w:t xml:space="preserve"> 2018</w:t>
      </w:r>
    </w:p>
    <w:p w14:paraId="5F5D7A7E" w14:textId="77777777" w:rsidR="00CE2800" w:rsidRDefault="00CE2800" w:rsidP="00CE2800">
      <w:pPr>
        <w:spacing w:after="0" w:line="240" w:lineRule="auto"/>
        <w:rPr>
          <w:rFonts w:cs="Arial"/>
          <w:sz w:val="24"/>
          <w:szCs w:val="24"/>
          <w:shd w:val="clear" w:color="auto" w:fill="FFFFFF"/>
        </w:rPr>
      </w:pPr>
    </w:p>
    <w:p w14:paraId="20311DE0" w14:textId="77777777" w:rsidR="00CE2800" w:rsidRDefault="00CE2800" w:rsidP="00CE2800">
      <w:pPr>
        <w:spacing w:after="0" w:line="240" w:lineRule="auto"/>
        <w:rPr>
          <w:rFonts w:cs="Arial"/>
          <w:sz w:val="24"/>
          <w:szCs w:val="24"/>
          <w:shd w:val="clear" w:color="auto" w:fill="FFFFFF"/>
        </w:rPr>
      </w:pPr>
    </w:p>
    <w:p w14:paraId="1753D5A5" w14:textId="77777777" w:rsidR="00CE2800" w:rsidRDefault="00CE2800" w:rsidP="00CE2800">
      <w:pPr>
        <w:spacing w:after="0" w:line="240" w:lineRule="auto"/>
        <w:rPr>
          <w:rFonts w:cs="Arial"/>
          <w:sz w:val="24"/>
          <w:szCs w:val="24"/>
          <w:shd w:val="clear" w:color="auto" w:fill="FFFFFF"/>
        </w:rPr>
      </w:pPr>
    </w:p>
    <w:p w14:paraId="0637E86C" w14:textId="77777777" w:rsidR="00CE2800" w:rsidRDefault="00CE2800" w:rsidP="00CE2800">
      <w:pPr>
        <w:spacing w:after="0" w:line="240" w:lineRule="auto"/>
        <w:rPr>
          <w:rFonts w:cs="Arial"/>
          <w:sz w:val="24"/>
          <w:szCs w:val="24"/>
          <w:shd w:val="clear" w:color="auto" w:fill="FFFFFF"/>
        </w:rPr>
      </w:pPr>
    </w:p>
    <w:p w14:paraId="29DC23AB" w14:textId="77777777" w:rsidR="00CE2800" w:rsidRDefault="00CE2800" w:rsidP="00CE2800">
      <w:pPr>
        <w:spacing w:after="0" w:line="240" w:lineRule="auto"/>
        <w:rPr>
          <w:rFonts w:cs="Arial"/>
          <w:sz w:val="24"/>
          <w:szCs w:val="24"/>
          <w:shd w:val="clear" w:color="auto" w:fill="FFFFFF"/>
        </w:rPr>
      </w:pPr>
    </w:p>
    <w:p w14:paraId="7D5125F1" w14:textId="77777777" w:rsidR="0010190A" w:rsidRPr="00CE7295" w:rsidRDefault="00175BE7" w:rsidP="00CE2800">
      <w:pPr>
        <w:spacing w:after="0" w:line="240" w:lineRule="auto"/>
        <w:rPr>
          <w:rFonts w:cs="Arial"/>
          <w:color w:val="141414"/>
          <w:sz w:val="24"/>
          <w:szCs w:val="24"/>
          <w:shd w:val="clear" w:color="auto" w:fill="FFFFFF"/>
        </w:rPr>
      </w:pPr>
      <w:r w:rsidRPr="00CE7295">
        <w:rPr>
          <w:rFonts w:cs="Arial"/>
          <w:color w:val="141414"/>
          <w:sz w:val="24"/>
          <w:szCs w:val="24"/>
          <w:shd w:val="clear" w:color="auto" w:fill="FFFFFF"/>
        </w:rPr>
        <w:br/>
      </w:r>
    </w:p>
    <w:tbl>
      <w:tblPr>
        <w:tblStyle w:val="TableGrid"/>
        <w:tblW w:w="15310" w:type="dxa"/>
        <w:tblInd w:w="-147" w:type="dxa"/>
        <w:tblLook w:val="04A0" w:firstRow="1" w:lastRow="0" w:firstColumn="1" w:lastColumn="0" w:noHBand="0" w:noVBand="1"/>
      </w:tblPr>
      <w:tblGrid>
        <w:gridCol w:w="2836"/>
        <w:gridCol w:w="4039"/>
        <w:gridCol w:w="8435"/>
      </w:tblGrid>
      <w:tr w:rsidR="002B3421" w:rsidRPr="00CE7295" w14:paraId="63FB002E" w14:textId="77777777" w:rsidTr="00A44F53">
        <w:tc>
          <w:tcPr>
            <w:tcW w:w="2836" w:type="dxa"/>
            <w:shd w:val="clear" w:color="auto" w:fill="D9D9D9" w:themeFill="background1" w:themeFillShade="D9"/>
          </w:tcPr>
          <w:p w14:paraId="2D29920D" w14:textId="77777777" w:rsidR="002B3421" w:rsidRPr="00CE7295" w:rsidRDefault="002B3421" w:rsidP="00AF00F9">
            <w:pPr>
              <w:pStyle w:val="ListParagraph"/>
              <w:spacing w:after="120"/>
              <w:ind w:left="0"/>
              <w:rPr>
                <w:rFonts w:cstheme="minorHAnsi"/>
                <w:b/>
                <w:sz w:val="24"/>
                <w:szCs w:val="24"/>
              </w:rPr>
            </w:pPr>
            <w:r w:rsidRPr="00CE7295">
              <w:rPr>
                <w:rFonts w:cstheme="minorHAnsi"/>
                <w:b/>
                <w:sz w:val="24"/>
                <w:szCs w:val="24"/>
              </w:rPr>
              <w:t>Priority Area</w:t>
            </w:r>
          </w:p>
        </w:tc>
        <w:tc>
          <w:tcPr>
            <w:tcW w:w="4039" w:type="dxa"/>
            <w:shd w:val="clear" w:color="auto" w:fill="D9D9D9" w:themeFill="background1" w:themeFillShade="D9"/>
          </w:tcPr>
          <w:p w14:paraId="2ED4CE2C" w14:textId="77777777" w:rsidR="002B3421" w:rsidRPr="00CE7295" w:rsidRDefault="002B3421" w:rsidP="00AF00F9">
            <w:pPr>
              <w:pStyle w:val="ListParagraph"/>
              <w:spacing w:after="120"/>
              <w:ind w:left="0"/>
              <w:rPr>
                <w:rFonts w:cstheme="minorHAnsi"/>
                <w:b/>
                <w:sz w:val="24"/>
                <w:szCs w:val="24"/>
              </w:rPr>
            </w:pPr>
            <w:r w:rsidRPr="00CE7295">
              <w:rPr>
                <w:rFonts w:cstheme="minorHAnsi"/>
                <w:b/>
                <w:sz w:val="24"/>
                <w:szCs w:val="24"/>
              </w:rPr>
              <w:t>Funding Stream</w:t>
            </w:r>
          </w:p>
        </w:tc>
        <w:tc>
          <w:tcPr>
            <w:tcW w:w="8435" w:type="dxa"/>
            <w:shd w:val="clear" w:color="auto" w:fill="D9D9D9" w:themeFill="background1" w:themeFillShade="D9"/>
          </w:tcPr>
          <w:p w14:paraId="34F63278" w14:textId="77777777" w:rsidR="002B3421" w:rsidRPr="00CE7295" w:rsidRDefault="002B3421" w:rsidP="00AF00F9">
            <w:pPr>
              <w:pStyle w:val="ListParagraph"/>
              <w:spacing w:after="120"/>
              <w:ind w:left="0"/>
              <w:rPr>
                <w:rFonts w:cstheme="minorHAnsi"/>
                <w:b/>
                <w:sz w:val="24"/>
                <w:szCs w:val="24"/>
              </w:rPr>
            </w:pPr>
            <w:r w:rsidRPr="00CE7295">
              <w:rPr>
                <w:rFonts w:cstheme="minorHAnsi"/>
                <w:b/>
                <w:sz w:val="24"/>
                <w:szCs w:val="24"/>
              </w:rPr>
              <w:t xml:space="preserve">Future Actions  </w:t>
            </w:r>
            <w:r w:rsidR="00B25BE8" w:rsidRPr="00CE7295">
              <w:rPr>
                <w:rFonts w:cstheme="minorHAnsi"/>
                <w:b/>
                <w:sz w:val="24"/>
                <w:szCs w:val="24"/>
              </w:rPr>
              <w:t>2018-19</w:t>
            </w:r>
            <w:r w:rsidRPr="00CE7295">
              <w:rPr>
                <w:rFonts w:cstheme="minorHAnsi"/>
                <w:b/>
                <w:sz w:val="24"/>
                <w:szCs w:val="24"/>
              </w:rPr>
              <w:t>: Process and Timescales</w:t>
            </w:r>
          </w:p>
        </w:tc>
      </w:tr>
      <w:tr w:rsidR="002B3421" w:rsidRPr="00CE7295" w14:paraId="491121EC" w14:textId="77777777" w:rsidTr="00A44F53">
        <w:trPr>
          <w:trHeight w:val="1288"/>
        </w:trPr>
        <w:tc>
          <w:tcPr>
            <w:tcW w:w="2836" w:type="dxa"/>
          </w:tcPr>
          <w:p w14:paraId="2F42D5B4" w14:textId="77777777" w:rsidR="002B3421" w:rsidRPr="00CE7295" w:rsidRDefault="002B3421" w:rsidP="00322AAC">
            <w:pPr>
              <w:pStyle w:val="ListParagraph"/>
              <w:spacing w:after="120"/>
              <w:ind w:left="0"/>
              <w:rPr>
                <w:rFonts w:cstheme="minorHAnsi"/>
                <w:b/>
                <w:sz w:val="24"/>
                <w:szCs w:val="24"/>
              </w:rPr>
            </w:pPr>
            <w:r w:rsidRPr="00CE7295">
              <w:rPr>
                <w:rFonts w:cstheme="minorHAnsi"/>
                <w:b/>
                <w:sz w:val="24"/>
                <w:szCs w:val="24"/>
              </w:rPr>
              <w:lastRenderedPageBreak/>
              <w:t xml:space="preserve">Employment, Skills and training </w:t>
            </w:r>
          </w:p>
        </w:tc>
        <w:tc>
          <w:tcPr>
            <w:tcW w:w="4039" w:type="dxa"/>
          </w:tcPr>
          <w:p w14:paraId="320D30EF" w14:textId="77777777" w:rsidR="00322AAC" w:rsidRPr="00CE7295" w:rsidRDefault="00322AAC" w:rsidP="005330AC">
            <w:pPr>
              <w:pStyle w:val="ListParagraph"/>
              <w:spacing w:after="360"/>
              <w:ind w:left="0"/>
              <w:rPr>
                <w:rFonts w:cstheme="minorHAnsi"/>
                <w:b/>
                <w:sz w:val="24"/>
                <w:szCs w:val="24"/>
              </w:rPr>
            </w:pPr>
            <w:r w:rsidRPr="00CE7295">
              <w:rPr>
                <w:rFonts w:cstheme="minorHAnsi"/>
                <w:b/>
                <w:sz w:val="24"/>
                <w:szCs w:val="24"/>
              </w:rPr>
              <w:t>DWP Health and Work Devolution Programme</w:t>
            </w:r>
          </w:p>
          <w:p w14:paraId="3F1B12CC" w14:textId="77777777" w:rsidR="00356596" w:rsidRPr="00CE7295" w:rsidRDefault="00356596" w:rsidP="005330AC">
            <w:pPr>
              <w:pStyle w:val="ListParagraph"/>
              <w:spacing w:after="360"/>
              <w:ind w:left="0"/>
              <w:rPr>
                <w:rFonts w:cstheme="minorHAnsi"/>
                <w:b/>
                <w:sz w:val="24"/>
                <w:szCs w:val="24"/>
              </w:rPr>
            </w:pPr>
          </w:p>
          <w:p w14:paraId="0CACEB03" w14:textId="77777777" w:rsidR="00356596" w:rsidRPr="00CE7295" w:rsidRDefault="00356596" w:rsidP="005330AC">
            <w:pPr>
              <w:pStyle w:val="ListParagraph"/>
              <w:spacing w:after="360"/>
              <w:ind w:left="0"/>
              <w:rPr>
                <w:rFonts w:cstheme="minorHAnsi"/>
                <w:b/>
                <w:sz w:val="24"/>
                <w:szCs w:val="24"/>
              </w:rPr>
            </w:pPr>
          </w:p>
          <w:p w14:paraId="60C08FD4" w14:textId="77777777" w:rsidR="00356596" w:rsidRPr="00CE7295" w:rsidRDefault="00356596" w:rsidP="005330AC">
            <w:pPr>
              <w:pStyle w:val="ListParagraph"/>
              <w:spacing w:after="360"/>
              <w:ind w:left="0"/>
              <w:rPr>
                <w:rFonts w:cstheme="minorHAnsi"/>
                <w:b/>
                <w:sz w:val="24"/>
                <w:szCs w:val="24"/>
              </w:rPr>
            </w:pPr>
          </w:p>
          <w:p w14:paraId="565AABA1" w14:textId="77777777" w:rsidR="00356596" w:rsidRPr="00CE7295" w:rsidRDefault="00356596" w:rsidP="005330AC">
            <w:pPr>
              <w:pStyle w:val="ListParagraph"/>
              <w:spacing w:after="360"/>
              <w:ind w:left="0"/>
              <w:rPr>
                <w:rFonts w:cstheme="minorHAnsi"/>
                <w:b/>
                <w:sz w:val="24"/>
                <w:szCs w:val="24"/>
              </w:rPr>
            </w:pPr>
          </w:p>
          <w:p w14:paraId="6F7723BD" w14:textId="77777777" w:rsidR="00356596" w:rsidRPr="00CE7295" w:rsidRDefault="00356596" w:rsidP="005330AC">
            <w:pPr>
              <w:pStyle w:val="ListParagraph"/>
              <w:spacing w:after="360"/>
              <w:ind w:left="0"/>
              <w:rPr>
                <w:rFonts w:cstheme="minorHAnsi"/>
                <w:b/>
                <w:sz w:val="24"/>
                <w:szCs w:val="24"/>
              </w:rPr>
            </w:pPr>
            <w:r w:rsidRPr="00CE7295">
              <w:rPr>
                <w:rFonts w:cstheme="minorHAnsi"/>
                <w:b/>
                <w:sz w:val="24"/>
                <w:szCs w:val="24"/>
              </w:rPr>
              <w:t>Digital Enterprises Programme</w:t>
            </w:r>
          </w:p>
          <w:p w14:paraId="48A30B36" w14:textId="77777777" w:rsidR="002D6EA3" w:rsidRPr="00CE7295" w:rsidRDefault="002D6EA3" w:rsidP="005330AC">
            <w:pPr>
              <w:pStyle w:val="ListParagraph"/>
              <w:spacing w:after="360"/>
              <w:ind w:left="0"/>
              <w:rPr>
                <w:rFonts w:cstheme="minorHAnsi"/>
                <w:b/>
                <w:sz w:val="24"/>
                <w:szCs w:val="24"/>
              </w:rPr>
            </w:pPr>
          </w:p>
          <w:p w14:paraId="536B564B" w14:textId="77777777" w:rsidR="00D06997" w:rsidRDefault="00D06997" w:rsidP="002D6EA3">
            <w:pPr>
              <w:pStyle w:val="ListParagraph"/>
              <w:spacing w:after="360"/>
              <w:ind w:left="0"/>
              <w:rPr>
                <w:rFonts w:cstheme="minorHAnsi"/>
                <w:b/>
                <w:sz w:val="24"/>
                <w:szCs w:val="24"/>
              </w:rPr>
            </w:pPr>
          </w:p>
          <w:p w14:paraId="5B8988D2" w14:textId="77777777" w:rsidR="00D06997" w:rsidRDefault="00D06997" w:rsidP="002D6EA3">
            <w:pPr>
              <w:pStyle w:val="ListParagraph"/>
              <w:spacing w:after="360"/>
              <w:ind w:left="0"/>
              <w:rPr>
                <w:rFonts w:cstheme="minorHAnsi"/>
                <w:b/>
                <w:sz w:val="24"/>
                <w:szCs w:val="24"/>
              </w:rPr>
            </w:pPr>
          </w:p>
          <w:p w14:paraId="719B348D" w14:textId="77777777" w:rsidR="00D06997" w:rsidRDefault="00D06997" w:rsidP="002D6EA3">
            <w:pPr>
              <w:pStyle w:val="ListParagraph"/>
              <w:spacing w:after="360"/>
              <w:ind w:left="0"/>
              <w:rPr>
                <w:rFonts w:cstheme="minorHAnsi"/>
                <w:b/>
                <w:sz w:val="24"/>
                <w:szCs w:val="24"/>
              </w:rPr>
            </w:pPr>
          </w:p>
          <w:p w14:paraId="7099D37E" w14:textId="77777777" w:rsidR="00D06997" w:rsidRDefault="00D06997" w:rsidP="002D6EA3">
            <w:pPr>
              <w:pStyle w:val="ListParagraph"/>
              <w:spacing w:after="360"/>
              <w:ind w:left="0"/>
              <w:rPr>
                <w:rFonts w:cstheme="minorHAnsi"/>
                <w:b/>
                <w:sz w:val="24"/>
                <w:szCs w:val="24"/>
              </w:rPr>
            </w:pPr>
          </w:p>
          <w:p w14:paraId="64E2A170" w14:textId="77777777" w:rsidR="001C245A" w:rsidRDefault="001C245A" w:rsidP="002D6EA3">
            <w:pPr>
              <w:pStyle w:val="ListParagraph"/>
              <w:spacing w:after="360"/>
              <w:ind w:left="0"/>
              <w:rPr>
                <w:rFonts w:cstheme="minorHAnsi"/>
                <w:b/>
                <w:sz w:val="24"/>
                <w:szCs w:val="24"/>
              </w:rPr>
            </w:pPr>
          </w:p>
          <w:p w14:paraId="032853EA" w14:textId="77777777" w:rsidR="001C245A" w:rsidRDefault="001C245A" w:rsidP="002D6EA3">
            <w:pPr>
              <w:pStyle w:val="ListParagraph"/>
              <w:spacing w:after="360"/>
              <w:ind w:left="0"/>
              <w:rPr>
                <w:rFonts w:cstheme="minorHAnsi"/>
                <w:b/>
                <w:sz w:val="24"/>
                <w:szCs w:val="24"/>
              </w:rPr>
            </w:pPr>
          </w:p>
          <w:p w14:paraId="3EE3ACD6" w14:textId="77777777" w:rsidR="001C245A" w:rsidRDefault="001C245A" w:rsidP="002D6EA3">
            <w:pPr>
              <w:pStyle w:val="ListParagraph"/>
              <w:spacing w:after="360"/>
              <w:ind w:left="0"/>
              <w:rPr>
                <w:rFonts w:cstheme="minorHAnsi"/>
                <w:b/>
                <w:sz w:val="24"/>
                <w:szCs w:val="24"/>
              </w:rPr>
            </w:pPr>
          </w:p>
          <w:p w14:paraId="6D2EF22A" w14:textId="77777777" w:rsidR="001C245A" w:rsidRDefault="001C245A" w:rsidP="002D6EA3">
            <w:pPr>
              <w:pStyle w:val="ListParagraph"/>
              <w:spacing w:after="360"/>
              <w:ind w:left="0"/>
              <w:rPr>
                <w:rFonts w:cstheme="minorHAnsi"/>
                <w:b/>
                <w:sz w:val="24"/>
                <w:szCs w:val="24"/>
              </w:rPr>
            </w:pPr>
          </w:p>
          <w:p w14:paraId="3D13D546" w14:textId="77777777" w:rsidR="001C245A" w:rsidRDefault="001C245A" w:rsidP="002D6EA3">
            <w:pPr>
              <w:pStyle w:val="ListParagraph"/>
              <w:spacing w:after="360"/>
              <w:ind w:left="0"/>
              <w:rPr>
                <w:rFonts w:cstheme="minorHAnsi"/>
                <w:b/>
                <w:sz w:val="24"/>
                <w:szCs w:val="24"/>
              </w:rPr>
            </w:pPr>
          </w:p>
          <w:p w14:paraId="6A6C41F9" w14:textId="77777777" w:rsidR="001C245A" w:rsidRDefault="001C245A" w:rsidP="002D6EA3">
            <w:pPr>
              <w:pStyle w:val="ListParagraph"/>
              <w:spacing w:after="360"/>
              <w:ind w:left="0"/>
              <w:rPr>
                <w:rFonts w:cstheme="minorHAnsi"/>
                <w:b/>
                <w:sz w:val="24"/>
                <w:szCs w:val="24"/>
              </w:rPr>
            </w:pPr>
          </w:p>
          <w:p w14:paraId="4B81AC1E" w14:textId="3F35A1C1" w:rsidR="000F2D86" w:rsidRDefault="000F2D86" w:rsidP="002D6EA3">
            <w:pPr>
              <w:pStyle w:val="ListParagraph"/>
              <w:spacing w:after="360"/>
              <w:ind w:left="0"/>
              <w:rPr>
                <w:rFonts w:cstheme="minorHAnsi"/>
                <w:b/>
                <w:sz w:val="24"/>
                <w:szCs w:val="24"/>
              </w:rPr>
            </w:pPr>
          </w:p>
          <w:p w14:paraId="31F1F2B5" w14:textId="0FA5B6D4" w:rsidR="002D6EA3" w:rsidRPr="00CE7295" w:rsidRDefault="002D6EA3" w:rsidP="002D6EA3">
            <w:pPr>
              <w:pStyle w:val="ListParagraph"/>
              <w:spacing w:after="360"/>
              <w:ind w:left="0"/>
              <w:rPr>
                <w:rFonts w:cstheme="minorHAnsi"/>
                <w:b/>
                <w:sz w:val="24"/>
                <w:szCs w:val="24"/>
              </w:rPr>
            </w:pPr>
            <w:r w:rsidRPr="00CE7295">
              <w:rPr>
                <w:rFonts w:cstheme="minorHAnsi"/>
                <w:b/>
                <w:sz w:val="24"/>
                <w:szCs w:val="24"/>
              </w:rPr>
              <w:t>Big Lottery Reaching Communities</w:t>
            </w:r>
          </w:p>
          <w:p w14:paraId="29F8C64C" w14:textId="77777777" w:rsidR="002D6EA3" w:rsidRPr="00CE7295" w:rsidRDefault="002D6EA3" w:rsidP="005330AC">
            <w:pPr>
              <w:pStyle w:val="ListParagraph"/>
              <w:spacing w:after="360"/>
              <w:ind w:left="0"/>
              <w:rPr>
                <w:rFonts w:cstheme="minorHAnsi"/>
                <w:b/>
                <w:sz w:val="24"/>
                <w:szCs w:val="24"/>
              </w:rPr>
            </w:pPr>
          </w:p>
          <w:p w14:paraId="47DC2275" w14:textId="77777777" w:rsidR="002D6EA3" w:rsidRPr="00CE7295" w:rsidRDefault="002D6EA3" w:rsidP="005330AC">
            <w:pPr>
              <w:pStyle w:val="ListParagraph"/>
              <w:spacing w:after="360"/>
              <w:ind w:left="0"/>
              <w:rPr>
                <w:rFonts w:cstheme="minorHAnsi"/>
                <w:b/>
                <w:sz w:val="24"/>
                <w:szCs w:val="24"/>
              </w:rPr>
            </w:pPr>
          </w:p>
          <w:p w14:paraId="5936B349" w14:textId="1BAA058C" w:rsidR="002B3421" w:rsidRPr="00CE7295" w:rsidRDefault="002B3421" w:rsidP="00322AAC">
            <w:pPr>
              <w:pStyle w:val="ListParagraph"/>
              <w:spacing w:after="120"/>
              <w:ind w:left="0"/>
              <w:rPr>
                <w:rFonts w:cstheme="minorHAnsi"/>
                <w:b/>
                <w:sz w:val="24"/>
                <w:szCs w:val="24"/>
              </w:rPr>
            </w:pPr>
          </w:p>
        </w:tc>
        <w:tc>
          <w:tcPr>
            <w:tcW w:w="8435" w:type="dxa"/>
          </w:tcPr>
          <w:p w14:paraId="2288CE10" w14:textId="77777777" w:rsidR="00356596" w:rsidRPr="00CE7295" w:rsidRDefault="00356596" w:rsidP="00AF00F9">
            <w:pPr>
              <w:spacing w:after="120"/>
              <w:rPr>
                <w:rFonts w:cs="Arial"/>
                <w:sz w:val="24"/>
                <w:szCs w:val="24"/>
              </w:rPr>
            </w:pPr>
            <w:r w:rsidRPr="00CE7295">
              <w:rPr>
                <w:rFonts w:cs="Arial"/>
                <w:sz w:val="24"/>
                <w:szCs w:val="24"/>
              </w:rPr>
              <w:t xml:space="preserve">This programme aims to support people with long term health conditions and disabilities back into work. </w:t>
            </w:r>
            <w:r w:rsidR="00166745" w:rsidRPr="00CE7295">
              <w:rPr>
                <w:rFonts w:cs="Arial"/>
                <w:sz w:val="24"/>
                <w:szCs w:val="24"/>
              </w:rPr>
              <w:t>W</w:t>
            </w:r>
            <w:r w:rsidRPr="00CE7295">
              <w:rPr>
                <w:rFonts w:cs="Arial"/>
                <w:sz w:val="24"/>
                <w:szCs w:val="24"/>
              </w:rPr>
              <w:t xml:space="preserve">est </w:t>
            </w:r>
            <w:r w:rsidR="00166745" w:rsidRPr="00CE7295">
              <w:rPr>
                <w:rFonts w:cs="Arial"/>
                <w:sz w:val="24"/>
                <w:szCs w:val="24"/>
              </w:rPr>
              <w:t>L</w:t>
            </w:r>
            <w:r w:rsidRPr="00CE7295">
              <w:rPr>
                <w:rFonts w:cs="Arial"/>
                <w:sz w:val="24"/>
                <w:szCs w:val="24"/>
              </w:rPr>
              <w:t>ondon Alliance of local councils have awarded a contract of £26m over 5 years to the Shaw Trust. This was launched in March 2018. VCS groups have expressed concerns that the Shaw Trust is not doing enough to engage with existing local VCS providers</w:t>
            </w:r>
          </w:p>
          <w:p w14:paraId="17139DD3" w14:textId="77777777" w:rsidR="00D06997" w:rsidRDefault="00D06997" w:rsidP="00D06997">
            <w:pPr>
              <w:pStyle w:val="xxxxxmsonormal"/>
              <w:rPr>
                <w:rFonts w:asciiTheme="minorHAnsi" w:hAnsiTheme="minorHAnsi" w:cstheme="minorHAnsi"/>
                <w:lang w:eastAsia="en-US"/>
              </w:rPr>
            </w:pPr>
          </w:p>
          <w:p w14:paraId="46382AC6" w14:textId="6356EC0A" w:rsidR="00D06997" w:rsidRDefault="00D06997" w:rsidP="00D06997">
            <w:pPr>
              <w:pStyle w:val="xxxxxmsonormal"/>
              <w:rPr>
                <w:rFonts w:ascii="Calibri" w:hAnsi="Calibri"/>
                <w:color w:val="000000"/>
              </w:rPr>
            </w:pPr>
            <w:r>
              <w:rPr>
                <w:rFonts w:ascii="Calibri" w:hAnsi="Calibri"/>
                <w:color w:val="000000"/>
              </w:rPr>
              <w:t>LBH applied for development funding from the GLA Creative Enterprises Zone scheme to understand how best the creative, digital, tech and media sector in Hounslow can be supported. We will do this through:</w:t>
            </w:r>
          </w:p>
          <w:p w14:paraId="0769E871" w14:textId="77777777" w:rsidR="00D06997" w:rsidRDefault="00D06997" w:rsidP="00D06997">
            <w:pPr>
              <w:pStyle w:val="xxxxxmsonormal"/>
              <w:numPr>
                <w:ilvl w:val="0"/>
                <w:numId w:val="28"/>
              </w:numPr>
              <w:rPr>
                <w:rFonts w:ascii="Calibri" w:hAnsi="Calibri"/>
                <w:color w:val="000000"/>
              </w:rPr>
            </w:pPr>
            <w:r>
              <w:rPr>
                <w:rFonts w:ascii="Calibri" w:hAnsi="Calibri"/>
                <w:color w:val="000000"/>
              </w:rPr>
              <w:t xml:space="preserve">Consultation, research and opportunity mapping with multinationals, SMEs and </w:t>
            </w:r>
            <w:proofErr w:type="spellStart"/>
            <w:r>
              <w:rPr>
                <w:rFonts w:ascii="Calibri" w:hAnsi="Calibri"/>
                <w:color w:val="000000"/>
              </w:rPr>
              <w:t>creatives</w:t>
            </w:r>
            <w:proofErr w:type="spellEnd"/>
            <w:r>
              <w:rPr>
                <w:rFonts w:ascii="Calibri" w:hAnsi="Calibri"/>
                <w:color w:val="000000"/>
              </w:rPr>
              <w:t xml:space="preserve"> active in the sector</w:t>
            </w:r>
          </w:p>
          <w:p w14:paraId="1EF65B22" w14:textId="77777777" w:rsidR="00D06997" w:rsidRDefault="00D06997" w:rsidP="00D06997">
            <w:pPr>
              <w:pStyle w:val="xxxxxmsonormal"/>
              <w:numPr>
                <w:ilvl w:val="0"/>
                <w:numId w:val="28"/>
              </w:numPr>
              <w:rPr>
                <w:rFonts w:ascii="Calibri" w:hAnsi="Calibri"/>
                <w:color w:val="000000"/>
              </w:rPr>
            </w:pPr>
            <w:r w:rsidRPr="00D06997">
              <w:rPr>
                <w:rFonts w:ascii="Calibri" w:hAnsi="Calibri"/>
                <w:color w:val="000000"/>
              </w:rPr>
              <w:t>Auditing current links between business, VCS, SMEs, sector organisations and education organisations</w:t>
            </w:r>
          </w:p>
          <w:p w14:paraId="0D534D72" w14:textId="77777777" w:rsidR="00D06997" w:rsidRDefault="00D06997" w:rsidP="00D06997">
            <w:pPr>
              <w:pStyle w:val="xxxxxmsonormal"/>
              <w:numPr>
                <w:ilvl w:val="0"/>
                <w:numId w:val="28"/>
              </w:numPr>
              <w:rPr>
                <w:rFonts w:ascii="Calibri" w:hAnsi="Calibri"/>
                <w:color w:val="000000"/>
              </w:rPr>
            </w:pPr>
            <w:r w:rsidRPr="00D06997">
              <w:rPr>
                <w:rFonts w:ascii="Calibri" w:hAnsi="Calibri"/>
                <w:color w:val="000000"/>
              </w:rPr>
              <w:t>Analysis of opportunities to showcase the sector locally, London-wide and nationally</w:t>
            </w:r>
          </w:p>
          <w:p w14:paraId="3A3B6273" w14:textId="4FCEBCA5" w:rsidR="00D06997" w:rsidRDefault="00D06997" w:rsidP="00D06997">
            <w:pPr>
              <w:pStyle w:val="xxxxxmsonormal"/>
              <w:numPr>
                <w:ilvl w:val="0"/>
                <w:numId w:val="28"/>
              </w:numPr>
              <w:rPr>
                <w:rFonts w:ascii="Calibri" w:hAnsi="Calibri"/>
                <w:color w:val="000000"/>
              </w:rPr>
            </w:pPr>
            <w:r w:rsidRPr="00D06997">
              <w:rPr>
                <w:rFonts w:ascii="Calibri" w:hAnsi="Calibri"/>
                <w:color w:val="000000"/>
              </w:rPr>
              <w:t>Establishing a strategic consortium to develop and drive the future plans for the zone</w:t>
            </w:r>
          </w:p>
          <w:p w14:paraId="4927E28D" w14:textId="2132768A" w:rsidR="00D06997" w:rsidRPr="001C245A" w:rsidRDefault="001C245A" w:rsidP="00D06997">
            <w:pPr>
              <w:pStyle w:val="xxxxxmsonormal"/>
              <w:rPr>
                <w:rFonts w:ascii="Calibri" w:hAnsi="Calibri"/>
              </w:rPr>
            </w:pPr>
            <w:r w:rsidRPr="001C245A">
              <w:rPr>
                <w:rFonts w:ascii="Calibri" w:hAnsi="Calibri"/>
              </w:rPr>
              <w:t>Stage 1 was successful and £50</w:t>
            </w:r>
            <w:r w:rsidR="009F64BB">
              <w:rPr>
                <w:rFonts w:ascii="Calibri" w:hAnsi="Calibri"/>
              </w:rPr>
              <w:t>k</w:t>
            </w:r>
            <w:r w:rsidR="00D06997" w:rsidRPr="001C245A">
              <w:rPr>
                <w:rFonts w:ascii="Calibri" w:hAnsi="Calibri"/>
              </w:rPr>
              <w:t xml:space="preserve"> has been awarded</w:t>
            </w:r>
          </w:p>
          <w:p w14:paraId="1371F90D" w14:textId="5F1EECF3" w:rsidR="001C245A" w:rsidRPr="001C245A" w:rsidRDefault="001C245A" w:rsidP="00D06997">
            <w:pPr>
              <w:pStyle w:val="xxxxxmsonormal"/>
              <w:rPr>
                <w:rFonts w:ascii="Calibri" w:hAnsi="Calibri"/>
              </w:rPr>
            </w:pPr>
            <w:r w:rsidRPr="001C245A">
              <w:rPr>
                <w:rFonts w:ascii="Calibri" w:hAnsi="Calibri"/>
              </w:rPr>
              <w:t>A stage 2 submission will be made in July 2018 for £850k</w:t>
            </w:r>
          </w:p>
          <w:p w14:paraId="133C98FE" w14:textId="77777777" w:rsidR="00D06997" w:rsidRDefault="00D06997" w:rsidP="00D06997">
            <w:pPr>
              <w:pStyle w:val="xxxxxmsonormal"/>
              <w:ind w:left="48"/>
              <w:rPr>
                <w:rFonts w:ascii="Calibri" w:hAnsi="Calibri"/>
                <w:color w:val="000000"/>
              </w:rPr>
            </w:pPr>
            <w:r>
              <w:rPr>
                <w:rFonts w:ascii="Calibri" w:hAnsi="Calibri"/>
                <w:color w:val="000000"/>
              </w:rPr>
              <w:t> </w:t>
            </w:r>
          </w:p>
          <w:p w14:paraId="2F713C10" w14:textId="77777777" w:rsidR="00D06997" w:rsidRDefault="00D06997" w:rsidP="00D06997">
            <w:pPr>
              <w:pStyle w:val="xxxxxmsonormal"/>
              <w:rPr>
                <w:rFonts w:ascii="Calibri" w:hAnsi="Calibri"/>
                <w:color w:val="000000"/>
              </w:rPr>
            </w:pPr>
            <w:r>
              <w:rPr>
                <w:rFonts w:ascii="Calibri" w:hAnsi="Calibri"/>
                <w:color w:val="000000"/>
              </w:rPr>
              <w:t> </w:t>
            </w:r>
          </w:p>
          <w:p w14:paraId="4E184BA9" w14:textId="0421617D" w:rsidR="00744E49" w:rsidRPr="00744E49" w:rsidRDefault="002D6EA3" w:rsidP="00744E49">
            <w:pPr>
              <w:spacing w:after="0" w:line="240" w:lineRule="auto"/>
              <w:rPr>
                <w:sz w:val="24"/>
                <w:szCs w:val="24"/>
              </w:rPr>
            </w:pPr>
            <w:r w:rsidRPr="00744E49">
              <w:rPr>
                <w:rFonts w:cstheme="minorHAnsi"/>
                <w:color w:val="000000" w:themeColor="text1"/>
                <w:sz w:val="24"/>
                <w:szCs w:val="24"/>
              </w:rPr>
              <w:t>A bid was submitted to Sky for a Community development worker in the Meadow Estate Cranford to support social and economic resilience.</w:t>
            </w:r>
            <w:r w:rsidRPr="00744E49">
              <w:rPr>
                <w:rFonts w:cs="Arial"/>
                <w:color w:val="FF0000"/>
                <w:sz w:val="24"/>
                <w:szCs w:val="24"/>
              </w:rPr>
              <w:t xml:space="preserve"> </w:t>
            </w:r>
            <w:r w:rsidR="00744E49" w:rsidRPr="00744E49">
              <w:rPr>
                <w:rFonts w:cs="Arial"/>
                <w:color w:val="FF0000"/>
                <w:sz w:val="24"/>
                <w:szCs w:val="24"/>
              </w:rPr>
              <w:br/>
            </w:r>
            <w:r w:rsidR="00744E49" w:rsidRPr="00744E49">
              <w:rPr>
                <w:sz w:val="24"/>
                <w:szCs w:val="24"/>
              </w:rPr>
              <w:t>Policy and Scrutiny submitted the bid along with the Skills and Employment Unit.</w:t>
            </w:r>
          </w:p>
          <w:p w14:paraId="08CAA282" w14:textId="1A334307" w:rsidR="00744E49" w:rsidRPr="00744E49" w:rsidRDefault="00744E49" w:rsidP="00744E49">
            <w:pPr>
              <w:spacing w:after="0" w:line="240" w:lineRule="auto"/>
              <w:rPr>
                <w:sz w:val="24"/>
                <w:szCs w:val="24"/>
              </w:rPr>
            </w:pPr>
            <w:r w:rsidRPr="00744E49">
              <w:rPr>
                <w:sz w:val="24"/>
                <w:szCs w:val="24"/>
              </w:rPr>
              <w:t xml:space="preserve">We received £108k in August 2017 for a 2 year project in Cranford (Meadows and neighbouring estates), based from The Hub and linking with the existing Cranford Stronger Together project. The Community Connector was recruited in Dec 2017. </w:t>
            </w:r>
          </w:p>
          <w:p w14:paraId="566A5A25" w14:textId="732D0BD0" w:rsidR="00744E49" w:rsidRPr="00AE79B6" w:rsidRDefault="00744E49" w:rsidP="00AE79B6">
            <w:pPr>
              <w:spacing w:after="0" w:line="240" w:lineRule="auto"/>
              <w:rPr>
                <w:rFonts w:cs="Arial"/>
                <w:sz w:val="24"/>
                <w:szCs w:val="24"/>
              </w:rPr>
            </w:pPr>
            <w:r w:rsidRPr="00744E49">
              <w:rPr>
                <w:sz w:val="24"/>
                <w:szCs w:val="24"/>
              </w:rPr>
              <w:t>The project is pegged to end Oct 2019.</w:t>
            </w:r>
          </w:p>
        </w:tc>
      </w:tr>
      <w:tr w:rsidR="002B3421" w:rsidRPr="00CE7295" w14:paraId="6B7C8865" w14:textId="77777777" w:rsidTr="00A44F53">
        <w:trPr>
          <w:trHeight w:val="863"/>
        </w:trPr>
        <w:tc>
          <w:tcPr>
            <w:tcW w:w="2836" w:type="dxa"/>
          </w:tcPr>
          <w:p w14:paraId="314F2477" w14:textId="77777777" w:rsidR="002B3421" w:rsidRPr="00CE7295" w:rsidRDefault="002B3421" w:rsidP="00AF00F9">
            <w:pPr>
              <w:pStyle w:val="ListParagraph"/>
              <w:spacing w:after="120"/>
              <w:ind w:left="0"/>
              <w:rPr>
                <w:rFonts w:cstheme="minorHAnsi"/>
                <w:b/>
                <w:sz w:val="24"/>
                <w:szCs w:val="24"/>
              </w:rPr>
            </w:pPr>
            <w:r w:rsidRPr="00CE7295">
              <w:rPr>
                <w:rFonts w:cstheme="minorHAnsi"/>
                <w:b/>
                <w:sz w:val="24"/>
                <w:szCs w:val="24"/>
              </w:rPr>
              <w:t>Community Cohesion/Community Safety</w:t>
            </w:r>
          </w:p>
          <w:p w14:paraId="4436B8E1" w14:textId="77777777" w:rsidR="002B3421" w:rsidRPr="00CE7295" w:rsidRDefault="002B3421" w:rsidP="00AF00F9">
            <w:pPr>
              <w:pStyle w:val="ListParagraph"/>
              <w:spacing w:after="120"/>
              <w:ind w:left="0"/>
              <w:rPr>
                <w:rFonts w:cstheme="minorHAnsi"/>
                <w:b/>
                <w:sz w:val="24"/>
                <w:szCs w:val="24"/>
              </w:rPr>
            </w:pPr>
          </w:p>
          <w:p w14:paraId="025F6CCE" w14:textId="77777777" w:rsidR="002B3421" w:rsidRPr="00CE7295" w:rsidRDefault="002B3421" w:rsidP="00AF00F9">
            <w:pPr>
              <w:pStyle w:val="ListParagraph"/>
              <w:spacing w:after="120"/>
              <w:ind w:left="0"/>
              <w:rPr>
                <w:rFonts w:cstheme="minorHAnsi"/>
                <w:b/>
                <w:sz w:val="24"/>
                <w:szCs w:val="24"/>
              </w:rPr>
            </w:pPr>
          </w:p>
        </w:tc>
        <w:tc>
          <w:tcPr>
            <w:tcW w:w="4039" w:type="dxa"/>
          </w:tcPr>
          <w:p w14:paraId="05189789" w14:textId="1881EC1B" w:rsidR="00E164F1" w:rsidRDefault="00E164F1" w:rsidP="005F4D33">
            <w:pPr>
              <w:pStyle w:val="ListParagraph"/>
              <w:spacing w:after="1080"/>
              <w:ind w:left="0"/>
              <w:rPr>
                <w:rFonts w:cstheme="minorHAnsi"/>
                <w:b/>
                <w:color w:val="000000" w:themeColor="text1"/>
                <w:sz w:val="24"/>
                <w:szCs w:val="24"/>
              </w:rPr>
            </w:pPr>
            <w:r>
              <w:rPr>
                <w:rFonts w:cstheme="minorHAnsi"/>
                <w:b/>
                <w:color w:val="000000" w:themeColor="text1"/>
                <w:sz w:val="24"/>
                <w:szCs w:val="24"/>
              </w:rPr>
              <w:t>Young Londoners Fund</w:t>
            </w:r>
            <w:r w:rsidR="00B534BF">
              <w:rPr>
                <w:rFonts w:cstheme="minorHAnsi"/>
                <w:b/>
                <w:color w:val="000000" w:themeColor="text1"/>
                <w:sz w:val="24"/>
                <w:szCs w:val="24"/>
              </w:rPr>
              <w:t xml:space="preserve"> (Mayor of London)</w:t>
            </w:r>
          </w:p>
          <w:p w14:paraId="32E5A0E4" w14:textId="77777777" w:rsidR="00E164F1" w:rsidRDefault="00E164F1" w:rsidP="005F4D33">
            <w:pPr>
              <w:pStyle w:val="ListParagraph"/>
              <w:spacing w:after="1080"/>
              <w:ind w:left="0"/>
              <w:rPr>
                <w:rFonts w:cstheme="minorHAnsi"/>
                <w:b/>
                <w:color w:val="000000" w:themeColor="text1"/>
                <w:sz w:val="24"/>
                <w:szCs w:val="24"/>
              </w:rPr>
            </w:pPr>
          </w:p>
          <w:p w14:paraId="52579023" w14:textId="77777777" w:rsidR="00E164F1" w:rsidRDefault="00E164F1" w:rsidP="005F4D33">
            <w:pPr>
              <w:pStyle w:val="ListParagraph"/>
              <w:spacing w:after="1080"/>
              <w:ind w:left="0"/>
              <w:rPr>
                <w:rFonts w:cstheme="minorHAnsi"/>
                <w:b/>
                <w:color w:val="000000" w:themeColor="text1"/>
                <w:sz w:val="24"/>
                <w:szCs w:val="24"/>
              </w:rPr>
            </w:pPr>
          </w:p>
          <w:p w14:paraId="5FAD7AB8" w14:textId="77777777" w:rsidR="00E164F1" w:rsidRDefault="00E164F1" w:rsidP="005F4D33">
            <w:pPr>
              <w:pStyle w:val="ListParagraph"/>
              <w:spacing w:after="1080"/>
              <w:ind w:left="0"/>
              <w:rPr>
                <w:rFonts w:cstheme="minorHAnsi"/>
                <w:b/>
                <w:color w:val="000000" w:themeColor="text1"/>
                <w:sz w:val="24"/>
                <w:szCs w:val="24"/>
              </w:rPr>
            </w:pPr>
          </w:p>
          <w:p w14:paraId="310292CD" w14:textId="77777777" w:rsidR="00E164F1" w:rsidRDefault="00E164F1" w:rsidP="005F4D33">
            <w:pPr>
              <w:pStyle w:val="ListParagraph"/>
              <w:spacing w:after="1080"/>
              <w:ind w:left="0"/>
              <w:rPr>
                <w:rFonts w:cstheme="minorHAnsi"/>
                <w:b/>
                <w:color w:val="000000" w:themeColor="text1"/>
                <w:sz w:val="24"/>
                <w:szCs w:val="24"/>
              </w:rPr>
            </w:pPr>
          </w:p>
          <w:p w14:paraId="684C76EE" w14:textId="77777777" w:rsidR="00E164F1" w:rsidRDefault="00E164F1" w:rsidP="005F4D33">
            <w:pPr>
              <w:pStyle w:val="ListParagraph"/>
              <w:spacing w:after="1080"/>
              <w:ind w:left="0"/>
              <w:rPr>
                <w:rFonts w:cstheme="minorHAnsi"/>
                <w:b/>
                <w:color w:val="000000" w:themeColor="text1"/>
                <w:sz w:val="24"/>
                <w:szCs w:val="24"/>
              </w:rPr>
            </w:pPr>
          </w:p>
          <w:p w14:paraId="155F1D22" w14:textId="77777777" w:rsidR="00E164F1" w:rsidRDefault="00E164F1" w:rsidP="005F4D33">
            <w:pPr>
              <w:pStyle w:val="ListParagraph"/>
              <w:spacing w:after="1080"/>
              <w:ind w:left="0"/>
              <w:rPr>
                <w:rFonts w:cstheme="minorHAnsi"/>
                <w:b/>
                <w:color w:val="000000" w:themeColor="text1"/>
                <w:sz w:val="24"/>
                <w:szCs w:val="24"/>
              </w:rPr>
            </w:pPr>
          </w:p>
          <w:p w14:paraId="381E37B7" w14:textId="77777777" w:rsidR="00E164F1" w:rsidRDefault="00E164F1" w:rsidP="005F4D33">
            <w:pPr>
              <w:pStyle w:val="ListParagraph"/>
              <w:spacing w:after="1080"/>
              <w:ind w:left="0"/>
              <w:rPr>
                <w:rFonts w:cstheme="minorHAnsi"/>
                <w:b/>
                <w:color w:val="000000" w:themeColor="text1"/>
                <w:sz w:val="24"/>
                <w:szCs w:val="24"/>
              </w:rPr>
            </w:pPr>
          </w:p>
          <w:p w14:paraId="57AF9846" w14:textId="77777777" w:rsidR="00E164F1" w:rsidRDefault="00E164F1" w:rsidP="005F4D33">
            <w:pPr>
              <w:pStyle w:val="ListParagraph"/>
              <w:spacing w:after="1080"/>
              <w:ind w:left="0"/>
              <w:rPr>
                <w:rFonts w:cstheme="minorHAnsi"/>
                <w:b/>
                <w:color w:val="000000" w:themeColor="text1"/>
                <w:sz w:val="24"/>
                <w:szCs w:val="24"/>
              </w:rPr>
            </w:pPr>
          </w:p>
          <w:p w14:paraId="4FF38052" w14:textId="77777777" w:rsidR="00E164F1" w:rsidRDefault="00E164F1" w:rsidP="005F4D33">
            <w:pPr>
              <w:pStyle w:val="ListParagraph"/>
              <w:spacing w:after="1080"/>
              <w:ind w:left="0"/>
              <w:rPr>
                <w:rFonts w:cstheme="minorHAnsi"/>
                <w:b/>
                <w:color w:val="000000" w:themeColor="text1"/>
                <w:sz w:val="24"/>
                <w:szCs w:val="24"/>
              </w:rPr>
            </w:pPr>
          </w:p>
          <w:p w14:paraId="3B645AEF" w14:textId="77777777" w:rsidR="00E164F1" w:rsidRDefault="00E164F1" w:rsidP="005F4D33">
            <w:pPr>
              <w:pStyle w:val="ListParagraph"/>
              <w:spacing w:after="1080"/>
              <w:ind w:left="0"/>
              <w:rPr>
                <w:rFonts w:cstheme="minorHAnsi"/>
                <w:b/>
                <w:color w:val="000000" w:themeColor="text1"/>
                <w:sz w:val="24"/>
                <w:szCs w:val="24"/>
              </w:rPr>
            </w:pPr>
          </w:p>
          <w:p w14:paraId="04768F48" w14:textId="77777777" w:rsidR="00B534BF" w:rsidRDefault="00B534BF" w:rsidP="005F4D33">
            <w:pPr>
              <w:pStyle w:val="ListParagraph"/>
              <w:spacing w:after="1080"/>
              <w:ind w:left="0"/>
              <w:rPr>
                <w:rFonts w:cstheme="minorHAnsi"/>
                <w:b/>
                <w:color w:val="000000" w:themeColor="text1"/>
                <w:sz w:val="24"/>
                <w:szCs w:val="24"/>
              </w:rPr>
            </w:pPr>
          </w:p>
          <w:p w14:paraId="23038367" w14:textId="77777777" w:rsidR="000F2D86" w:rsidRDefault="000F2D86" w:rsidP="005F4D33">
            <w:pPr>
              <w:pStyle w:val="ListParagraph"/>
              <w:spacing w:after="1080"/>
              <w:ind w:left="0"/>
              <w:rPr>
                <w:rFonts w:cstheme="minorHAnsi"/>
                <w:b/>
                <w:color w:val="000000" w:themeColor="text1"/>
                <w:sz w:val="24"/>
                <w:szCs w:val="24"/>
              </w:rPr>
            </w:pPr>
          </w:p>
          <w:p w14:paraId="2C93D805" w14:textId="3E12BEA3" w:rsidR="00356596" w:rsidRPr="00D27476" w:rsidRDefault="009F64BB" w:rsidP="005F4D33">
            <w:pPr>
              <w:pStyle w:val="ListParagraph"/>
              <w:spacing w:after="1080"/>
              <w:ind w:left="0"/>
              <w:rPr>
                <w:rFonts w:cstheme="minorHAnsi"/>
                <w:b/>
                <w:color w:val="000000" w:themeColor="text1"/>
                <w:sz w:val="24"/>
                <w:szCs w:val="24"/>
              </w:rPr>
            </w:pPr>
            <w:r>
              <w:rPr>
                <w:rFonts w:cstheme="minorHAnsi"/>
                <w:b/>
                <w:color w:val="000000" w:themeColor="text1"/>
                <w:sz w:val="24"/>
                <w:szCs w:val="24"/>
              </w:rPr>
              <w:t>B</w:t>
            </w:r>
            <w:r w:rsidR="00356596" w:rsidRPr="00D27476">
              <w:rPr>
                <w:rFonts w:cstheme="minorHAnsi"/>
                <w:b/>
                <w:color w:val="000000" w:themeColor="text1"/>
                <w:sz w:val="24"/>
                <w:szCs w:val="24"/>
              </w:rPr>
              <w:t>uilding A Stronger Britain Together Fund</w:t>
            </w:r>
            <w:r w:rsidR="00356596" w:rsidRPr="00D27476">
              <w:rPr>
                <w:rFonts w:cstheme="minorHAnsi"/>
                <w:color w:val="000000" w:themeColor="text1"/>
                <w:sz w:val="24"/>
                <w:szCs w:val="24"/>
              </w:rPr>
              <w:t xml:space="preserve"> </w:t>
            </w:r>
          </w:p>
          <w:p w14:paraId="3ED306CB" w14:textId="77777777" w:rsidR="00200302" w:rsidRPr="00CE7295" w:rsidRDefault="00200302" w:rsidP="00356596">
            <w:pPr>
              <w:autoSpaceDE w:val="0"/>
              <w:spacing w:before="160" w:after="0" w:line="252" w:lineRule="auto"/>
              <w:rPr>
                <w:rFonts w:cstheme="minorHAnsi"/>
                <w:sz w:val="24"/>
                <w:szCs w:val="24"/>
              </w:rPr>
            </w:pPr>
          </w:p>
          <w:p w14:paraId="4BCD62AE" w14:textId="77777777" w:rsidR="00A44F53" w:rsidRDefault="00A44F53" w:rsidP="00200302">
            <w:pPr>
              <w:autoSpaceDE w:val="0"/>
              <w:spacing w:before="160"/>
              <w:rPr>
                <w:rFonts w:cstheme="minorHAnsi"/>
                <w:sz w:val="24"/>
                <w:szCs w:val="24"/>
              </w:rPr>
            </w:pPr>
          </w:p>
          <w:p w14:paraId="2E01A7F9" w14:textId="16AED27A" w:rsidR="00200302" w:rsidRPr="00CE7295" w:rsidRDefault="00200302" w:rsidP="00200302">
            <w:pPr>
              <w:autoSpaceDE w:val="0"/>
              <w:spacing w:before="160"/>
              <w:rPr>
                <w:rFonts w:cs="Arial"/>
                <w:sz w:val="24"/>
                <w:szCs w:val="24"/>
              </w:rPr>
            </w:pPr>
            <w:r w:rsidRPr="00CE7295">
              <w:rPr>
                <w:rFonts w:cs="Arial"/>
                <w:b/>
                <w:bCs/>
                <w:sz w:val="24"/>
                <w:szCs w:val="24"/>
              </w:rPr>
              <w:t>Trusted Relationships Fund</w:t>
            </w:r>
          </w:p>
          <w:p w14:paraId="1095D526" w14:textId="77777777" w:rsidR="00200302" w:rsidRPr="00CE7295" w:rsidRDefault="00200302" w:rsidP="00356596">
            <w:pPr>
              <w:autoSpaceDE w:val="0"/>
              <w:spacing w:before="160" w:after="0" w:line="252" w:lineRule="auto"/>
              <w:rPr>
                <w:rFonts w:cstheme="minorHAnsi"/>
                <w:sz w:val="24"/>
                <w:szCs w:val="24"/>
              </w:rPr>
            </w:pPr>
          </w:p>
          <w:p w14:paraId="5F1ED68A" w14:textId="77777777" w:rsidR="00926617" w:rsidRPr="00CE7295" w:rsidRDefault="00926617" w:rsidP="00AF00F9">
            <w:pPr>
              <w:pStyle w:val="ListParagraph"/>
              <w:spacing w:after="120"/>
              <w:ind w:left="0"/>
              <w:rPr>
                <w:rFonts w:cstheme="minorHAnsi"/>
                <w:b/>
                <w:sz w:val="24"/>
                <w:szCs w:val="24"/>
              </w:rPr>
            </w:pPr>
          </w:p>
          <w:p w14:paraId="3D194DC4" w14:textId="77777777" w:rsidR="00D7333C" w:rsidRPr="00CE7295" w:rsidRDefault="00D7333C" w:rsidP="00AF00F9">
            <w:pPr>
              <w:pStyle w:val="ListParagraph"/>
              <w:spacing w:after="120"/>
              <w:ind w:left="0"/>
              <w:rPr>
                <w:rFonts w:cstheme="minorHAnsi"/>
                <w:b/>
                <w:sz w:val="24"/>
                <w:szCs w:val="24"/>
              </w:rPr>
            </w:pPr>
          </w:p>
          <w:p w14:paraId="0EC925AF" w14:textId="77777777" w:rsidR="00D7333C" w:rsidRPr="00CE7295" w:rsidRDefault="00D7333C" w:rsidP="00AF00F9">
            <w:pPr>
              <w:pStyle w:val="ListParagraph"/>
              <w:spacing w:after="120"/>
              <w:ind w:left="0"/>
              <w:rPr>
                <w:rFonts w:cstheme="minorHAnsi"/>
                <w:b/>
                <w:sz w:val="24"/>
                <w:szCs w:val="24"/>
              </w:rPr>
            </w:pPr>
          </w:p>
          <w:p w14:paraId="72F31D91" w14:textId="3666A673" w:rsidR="002B3421" w:rsidRPr="00CE7295" w:rsidRDefault="002B3421" w:rsidP="005F4D33">
            <w:pPr>
              <w:pStyle w:val="ListParagraph"/>
              <w:spacing w:after="120"/>
              <w:ind w:left="0"/>
              <w:rPr>
                <w:rFonts w:cstheme="minorHAnsi"/>
                <w:sz w:val="24"/>
                <w:szCs w:val="24"/>
              </w:rPr>
            </w:pPr>
          </w:p>
        </w:tc>
        <w:tc>
          <w:tcPr>
            <w:tcW w:w="8435" w:type="dxa"/>
          </w:tcPr>
          <w:p w14:paraId="5E71C161" w14:textId="77777777" w:rsidR="00E164F1" w:rsidRDefault="00E164F1" w:rsidP="00E164F1">
            <w:pPr>
              <w:pStyle w:val="NormalWeb"/>
              <w:rPr>
                <w:rFonts w:ascii="Calibri" w:hAnsi="Calibri"/>
                <w:color w:val="000000"/>
              </w:rPr>
            </w:pPr>
            <w:r>
              <w:rPr>
                <w:rFonts w:ascii="Calibri" w:hAnsi="Calibri"/>
                <w:color w:val="000000"/>
              </w:rPr>
              <w:lastRenderedPageBreak/>
              <w:t>There will be £30m for new projects over three years</w:t>
            </w:r>
          </w:p>
          <w:p w14:paraId="27C44274" w14:textId="395B5868" w:rsidR="00E164F1" w:rsidRDefault="00E164F1" w:rsidP="00E164F1">
            <w:pPr>
              <w:pStyle w:val="NormalWeb"/>
              <w:rPr>
                <w:rFonts w:ascii="Calibri" w:hAnsi="Calibri"/>
                <w:color w:val="000000"/>
              </w:rPr>
            </w:pPr>
            <w:r>
              <w:rPr>
                <w:rFonts w:ascii="Calibri" w:hAnsi="Calibri"/>
                <w:color w:val="000000"/>
              </w:rPr>
              <w:t xml:space="preserve">Though the overall aim is to support young Londoners 10-17 at risk of crime the range of potential activities is quite wide </w:t>
            </w:r>
            <w:proofErr w:type="spellStart"/>
            <w:r>
              <w:rPr>
                <w:rFonts w:ascii="Calibri" w:hAnsi="Calibri"/>
                <w:color w:val="000000"/>
              </w:rPr>
              <w:t>eg</w:t>
            </w:r>
            <w:proofErr w:type="spellEnd"/>
          </w:p>
          <w:p w14:paraId="2F363455" w14:textId="77777777" w:rsidR="00E164F1" w:rsidRDefault="00E164F1" w:rsidP="00E164F1">
            <w:pPr>
              <w:pStyle w:val="NormalWeb"/>
              <w:rPr>
                <w:rFonts w:ascii="Calibri" w:hAnsi="Calibri"/>
                <w:color w:val="000000"/>
              </w:rPr>
            </w:pPr>
          </w:p>
          <w:p w14:paraId="4D8272B3" w14:textId="77777777" w:rsidR="00E164F1" w:rsidRDefault="00E164F1" w:rsidP="00E164F1">
            <w:pPr>
              <w:pStyle w:val="NormalWeb"/>
              <w:numPr>
                <w:ilvl w:val="0"/>
                <w:numId w:val="29"/>
              </w:numPr>
              <w:rPr>
                <w:rFonts w:ascii="Calibri" w:hAnsi="Calibri"/>
                <w:color w:val="000000"/>
              </w:rPr>
            </w:pPr>
            <w:r>
              <w:rPr>
                <w:rFonts w:ascii="Calibri" w:hAnsi="Calibri"/>
                <w:color w:val="000000"/>
              </w:rPr>
              <w:t>supporting young people to become active citizens</w:t>
            </w:r>
          </w:p>
          <w:p w14:paraId="2077245B" w14:textId="77777777" w:rsidR="00E164F1" w:rsidRDefault="00E164F1" w:rsidP="00E164F1">
            <w:pPr>
              <w:pStyle w:val="NormalWeb"/>
              <w:numPr>
                <w:ilvl w:val="0"/>
                <w:numId w:val="29"/>
              </w:numPr>
              <w:rPr>
                <w:rFonts w:ascii="Calibri" w:hAnsi="Calibri"/>
                <w:color w:val="000000"/>
              </w:rPr>
            </w:pPr>
            <w:r>
              <w:rPr>
                <w:rFonts w:ascii="Calibri" w:hAnsi="Calibri"/>
                <w:color w:val="000000"/>
              </w:rPr>
              <w:t>equipping young people for education or work</w:t>
            </w:r>
          </w:p>
          <w:p w14:paraId="15BA7D0B" w14:textId="77777777" w:rsidR="00E164F1" w:rsidRDefault="00E164F1" w:rsidP="00E164F1">
            <w:pPr>
              <w:pStyle w:val="NormalWeb"/>
              <w:numPr>
                <w:ilvl w:val="0"/>
                <w:numId w:val="29"/>
              </w:numPr>
              <w:rPr>
                <w:rFonts w:ascii="Calibri" w:hAnsi="Calibri"/>
                <w:color w:val="000000"/>
              </w:rPr>
            </w:pPr>
            <w:r>
              <w:rPr>
                <w:rFonts w:ascii="Calibri" w:hAnsi="Calibri"/>
                <w:color w:val="000000"/>
              </w:rPr>
              <w:t>bringing together young people from different communities</w:t>
            </w:r>
          </w:p>
          <w:p w14:paraId="2E5BDB80" w14:textId="77777777" w:rsidR="00E164F1" w:rsidRDefault="00E164F1" w:rsidP="00E164F1">
            <w:pPr>
              <w:pStyle w:val="NormalWeb"/>
              <w:rPr>
                <w:rFonts w:ascii="Calibri" w:hAnsi="Calibri"/>
                <w:color w:val="000000"/>
              </w:rPr>
            </w:pPr>
          </w:p>
          <w:p w14:paraId="15008270" w14:textId="17DE3495" w:rsidR="00E164F1" w:rsidRDefault="00E164F1" w:rsidP="00E164F1">
            <w:pPr>
              <w:pStyle w:val="NormalWeb"/>
              <w:rPr>
                <w:rFonts w:ascii="Calibri" w:hAnsi="Calibri"/>
                <w:color w:val="000000"/>
              </w:rPr>
            </w:pPr>
            <w:r>
              <w:rPr>
                <w:rFonts w:ascii="Calibri" w:hAnsi="Calibri"/>
                <w:color w:val="000000"/>
              </w:rPr>
              <w:lastRenderedPageBreak/>
              <w:t>We will need to show young people themselves have been involved in the design of the bid</w:t>
            </w:r>
          </w:p>
          <w:p w14:paraId="313233B0" w14:textId="0F53BF8C" w:rsidR="00E164F1" w:rsidRDefault="00E164F1" w:rsidP="00E164F1">
            <w:pPr>
              <w:pStyle w:val="NormalWeb"/>
              <w:rPr>
                <w:rFonts w:ascii="Calibri" w:hAnsi="Calibri"/>
                <w:color w:val="000000"/>
              </w:rPr>
            </w:pPr>
            <w:r>
              <w:rPr>
                <w:rFonts w:ascii="Calibri" w:hAnsi="Calibri"/>
                <w:color w:val="000000"/>
              </w:rPr>
              <w:t>Bids cannot be used to make up for cuts in statutory services</w:t>
            </w:r>
          </w:p>
          <w:p w14:paraId="07C925C7" w14:textId="4E603EFB" w:rsidR="00E164F1" w:rsidRDefault="00E164F1" w:rsidP="00E164F1">
            <w:pPr>
              <w:pStyle w:val="NormalWeb"/>
              <w:rPr>
                <w:rFonts w:ascii="Calibri" w:hAnsi="Calibri"/>
                <w:color w:val="000000"/>
              </w:rPr>
            </w:pPr>
            <w:r>
              <w:rPr>
                <w:rFonts w:ascii="Calibri" w:hAnsi="Calibri"/>
                <w:color w:val="000000"/>
              </w:rPr>
              <w:t>There can be individual bids up to £50,000 or</w:t>
            </w:r>
            <w:r w:rsidR="00044749">
              <w:rPr>
                <w:rFonts w:ascii="Calibri" w:hAnsi="Calibri"/>
                <w:color w:val="000000"/>
              </w:rPr>
              <w:t xml:space="preserve"> consortia bids up to £500,000</w:t>
            </w:r>
          </w:p>
          <w:p w14:paraId="046E14A7" w14:textId="549FD2A0" w:rsidR="00E164F1" w:rsidRDefault="00E164F1" w:rsidP="00E164F1">
            <w:pPr>
              <w:pStyle w:val="NormalWeb"/>
              <w:rPr>
                <w:rFonts w:ascii="Calibri" w:hAnsi="Calibri"/>
                <w:color w:val="000000"/>
              </w:rPr>
            </w:pPr>
            <w:r>
              <w:rPr>
                <w:rFonts w:ascii="Calibri" w:hAnsi="Calibri"/>
                <w:color w:val="000000"/>
              </w:rPr>
              <w:t>There will be a separate ` Impact for Youth` fund to offer capacity building grants to smaller groups to help them develop bigger bids to the main Fund</w:t>
            </w:r>
          </w:p>
          <w:p w14:paraId="12602490" w14:textId="5B5AD86D" w:rsidR="00044749" w:rsidRPr="00044749" w:rsidRDefault="00044749" w:rsidP="00044749">
            <w:pPr>
              <w:pStyle w:val="NormalWeb"/>
              <w:rPr>
                <w:rFonts w:ascii="Calibri" w:hAnsi="Calibri"/>
                <w:color w:val="000000" w:themeColor="text1"/>
              </w:rPr>
            </w:pPr>
          </w:p>
          <w:p w14:paraId="5910631E" w14:textId="32C9C85C" w:rsidR="00BA413E" w:rsidRDefault="000F2D86" w:rsidP="00B534BF">
            <w:pPr>
              <w:spacing w:after="480"/>
              <w:rPr>
                <w:rFonts w:ascii="Calibri" w:hAnsi="Calibri" w:cs="Arial"/>
                <w:color w:val="000000" w:themeColor="text1"/>
                <w:sz w:val="24"/>
                <w:szCs w:val="24"/>
              </w:rPr>
            </w:pPr>
            <w:r>
              <w:rPr>
                <w:rFonts w:cs="Arial"/>
                <w:color w:val="000000" w:themeColor="text1"/>
                <w:sz w:val="24"/>
                <w:szCs w:val="24"/>
              </w:rPr>
              <w:br/>
            </w:r>
            <w:r w:rsidR="00356596" w:rsidRPr="005F4D33">
              <w:rPr>
                <w:rFonts w:cs="Arial"/>
                <w:color w:val="000000" w:themeColor="text1"/>
                <w:sz w:val="24"/>
                <w:szCs w:val="24"/>
              </w:rPr>
              <w:t xml:space="preserve">This programme has been </w:t>
            </w:r>
            <w:r w:rsidR="002C53E7" w:rsidRPr="005F4D33">
              <w:rPr>
                <w:rFonts w:cs="Arial"/>
                <w:color w:val="000000" w:themeColor="text1"/>
                <w:sz w:val="24"/>
                <w:szCs w:val="24"/>
              </w:rPr>
              <w:t>set up by the Home Off</w:t>
            </w:r>
            <w:r w:rsidR="00200302" w:rsidRPr="005F4D33">
              <w:rPr>
                <w:rFonts w:cs="Arial"/>
                <w:color w:val="000000" w:themeColor="text1"/>
                <w:sz w:val="24"/>
                <w:szCs w:val="24"/>
              </w:rPr>
              <w:t>ice to support</w:t>
            </w:r>
            <w:r w:rsidR="002C53E7" w:rsidRPr="005F4D33">
              <w:rPr>
                <w:rFonts w:cs="Arial"/>
                <w:color w:val="000000" w:themeColor="text1"/>
                <w:sz w:val="24"/>
                <w:szCs w:val="24"/>
              </w:rPr>
              <w:t xml:space="preserve"> c</w:t>
            </w:r>
            <w:r w:rsidR="00200302" w:rsidRPr="005F4D33">
              <w:rPr>
                <w:rFonts w:cs="Arial"/>
                <w:color w:val="000000" w:themeColor="text1"/>
                <w:sz w:val="24"/>
                <w:szCs w:val="24"/>
              </w:rPr>
              <w:t xml:space="preserve">ommunity organisations </w:t>
            </w:r>
            <w:r w:rsidR="002C53E7" w:rsidRPr="005F4D33">
              <w:rPr>
                <w:rFonts w:cs="Arial"/>
                <w:color w:val="000000" w:themeColor="text1"/>
                <w:sz w:val="24"/>
                <w:szCs w:val="24"/>
              </w:rPr>
              <w:t>to cre</w:t>
            </w:r>
            <w:r w:rsidR="00200302" w:rsidRPr="005F4D33">
              <w:rPr>
                <w:rFonts w:cs="Arial"/>
                <w:color w:val="000000" w:themeColor="text1"/>
                <w:sz w:val="24"/>
                <w:szCs w:val="24"/>
              </w:rPr>
              <w:t>ate more resilient communities and stand up to extremism.</w:t>
            </w:r>
            <w:r w:rsidR="002C53E7" w:rsidRPr="005F4D33">
              <w:rPr>
                <w:rFonts w:cs="Arial"/>
                <w:color w:val="000000" w:themeColor="text1"/>
                <w:sz w:val="24"/>
                <w:szCs w:val="24"/>
              </w:rPr>
              <w:t xml:space="preserve"> To date, </w:t>
            </w:r>
            <w:proofErr w:type="spellStart"/>
            <w:r w:rsidR="002C53E7" w:rsidRPr="005F4D33">
              <w:rPr>
                <w:rFonts w:cs="Arial"/>
                <w:color w:val="000000" w:themeColor="text1"/>
                <w:sz w:val="24"/>
                <w:szCs w:val="24"/>
              </w:rPr>
              <w:t>Ilays</w:t>
            </w:r>
            <w:proofErr w:type="spellEnd"/>
            <w:r w:rsidR="007F1286" w:rsidRPr="005F4D33">
              <w:rPr>
                <w:rFonts w:cs="Arial"/>
                <w:color w:val="000000" w:themeColor="text1"/>
                <w:sz w:val="24"/>
                <w:szCs w:val="24"/>
              </w:rPr>
              <w:t xml:space="preserve"> and </w:t>
            </w:r>
            <w:proofErr w:type="spellStart"/>
            <w:r w:rsidR="00DA7BE1" w:rsidRPr="005F4D33">
              <w:rPr>
                <w:rFonts w:cs="Arial"/>
                <w:color w:val="000000" w:themeColor="text1"/>
                <w:sz w:val="24"/>
                <w:szCs w:val="24"/>
              </w:rPr>
              <w:t>Sfida</w:t>
            </w:r>
            <w:proofErr w:type="spellEnd"/>
            <w:r w:rsidR="00DA7BE1" w:rsidRPr="005F4D33">
              <w:rPr>
                <w:rFonts w:cs="Arial"/>
                <w:color w:val="000000" w:themeColor="text1"/>
                <w:sz w:val="24"/>
                <w:szCs w:val="24"/>
              </w:rPr>
              <w:t xml:space="preserve"> ha</w:t>
            </w:r>
            <w:r w:rsidR="003A3CF4" w:rsidRPr="005F4D33">
              <w:rPr>
                <w:rFonts w:cs="Arial"/>
                <w:color w:val="000000" w:themeColor="text1"/>
                <w:sz w:val="24"/>
                <w:szCs w:val="24"/>
              </w:rPr>
              <w:t>ve been successful in their</w:t>
            </w:r>
            <w:r w:rsidR="00200302" w:rsidRPr="005F4D33">
              <w:rPr>
                <w:rFonts w:cs="Arial"/>
                <w:color w:val="000000" w:themeColor="text1"/>
                <w:sz w:val="24"/>
                <w:szCs w:val="24"/>
              </w:rPr>
              <w:t xml:space="preserve"> bid </w:t>
            </w:r>
            <w:r w:rsidR="007F1286" w:rsidRPr="005F4D33">
              <w:rPr>
                <w:rFonts w:cs="Arial"/>
                <w:color w:val="000000" w:themeColor="text1"/>
                <w:sz w:val="24"/>
                <w:szCs w:val="24"/>
              </w:rPr>
              <w:t>while</w:t>
            </w:r>
            <w:r w:rsidR="00E164F1">
              <w:rPr>
                <w:rFonts w:cs="Arial"/>
                <w:color w:val="000000" w:themeColor="text1"/>
                <w:sz w:val="24"/>
                <w:szCs w:val="24"/>
              </w:rPr>
              <w:t xml:space="preserve"> the Afghan and Central </w:t>
            </w:r>
            <w:r w:rsidR="002C53E7" w:rsidRPr="005F4D33">
              <w:rPr>
                <w:rFonts w:cs="Arial"/>
                <w:color w:val="000000" w:themeColor="text1"/>
                <w:sz w:val="24"/>
                <w:szCs w:val="24"/>
              </w:rPr>
              <w:t xml:space="preserve">Asian </w:t>
            </w:r>
            <w:r w:rsidR="00DA7BE1" w:rsidRPr="005F4D33">
              <w:rPr>
                <w:rFonts w:cs="Arial"/>
                <w:color w:val="000000" w:themeColor="text1"/>
                <w:sz w:val="24"/>
                <w:szCs w:val="24"/>
              </w:rPr>
              <w:t>Association</w:t>
            </w:r>
            <w:r w:rsidR="00200302" w:rsidRPr="005F4D33">
              <w:rPr>
                <w:rFonts w:cs="Arial"/>
                <w:color w:val="000000" w:themeColor="text1"/>
                <w:sz w:val="24"/>
                <w:szCs w:val="24"/>
              </w:rPr>
              <w:t xml:space="preserve"> have </w:t>
            </w:r>
            <w:r w:rsidR="007F1286" w:rsidRPr="005F4D33">
              <w:rPr>
                <w:rFonts w:cs="Arial"/>
                <w:color w:val="000000" w:themeColor="text1"/>
                <w:sz w:val="24"/>
                <w:szCs w:val="24"/>
              </w:rPr>
              <w:t xml:space="preserve">been unsuccessful. These funding </w:t>
            </w:r>
            <w:r w:rsidR="00077243" w:rsidRPr="005F4D33">
              <w:rPr>
                <w:rFonts w:cs="Arial"/>
                <w:color w:val="000000" w:themeColor="text1"/>
                <w:sz w:val="24"/>
                <w:szCs w:val="24"/>
              </w:rPr>
              <w:t>was</w:t>
            </w:r>
            <w:r w:rsidR="00E164F1">
              <w:rPr>
                <w:rFonts w:cs="Arial"/>
                <w:color w:val="000000" w:themeColor="text1"/>
                <w:sz w:val="24"/>
                <w:szCs w:val="24"/>
              </w:rPr>
              <w:t xml:space="preserve"> for in-kind</w:t>
            </w:r>
            <w:r w:rsidR="00B534BF">
              <w:rPr>
                <w:rFonts w:ascii="Calibri" w:hAnsi="Calibri" w:cs="Arial"/>
                <w:color w:val="000000" w:themeColor="text1"/>
                <w:sz w:val="24"/>
                <w:szCs w:val="24"/>
              </w:rPr>
              <w:t xml:space="preserve"> </w:t>
            </w:r>
            <w:r w:rsidR="007F1286" w:rsidRPr="005F4D33">
              <w:rPr>
                <w:rFonts w:cs="Arial"/>
                <w:color w:val="000000" w:themeColor="text1"/>
                <w:sz w:val="24"/>
                <w:szCs w:val="24"/>
              </w:rPr>
              <w:t xml:space="preserve">support. The outcome </w:t>
            </w:r>
            <w:r w:rsidR="003A3CF4" w:rsidRPr="005F4D33">
              <w:rPr>
                <w:rFonts w:cs="Arial"/>
                <w:color w:val="000000" w:themeColor="text1"/>
                <w:sz w:val="24"/>
                <w:szCs w:val="24"/>
              </w:rPr>
              <w:t xml:space="preserve">for the other </w:t>
            </w:r>
            <w:r w:rsidR="007F1286" w:rsidRPr="005F4D33">
              <w:rPr>
                <w:rFonts w:cs="Arial"/>
                <w:color w:val="000000" w:themeColor="text1"/>
                <w:sz w:val="24"/>
                <w:szCs w:val="24"/>
              </w:rPr>
              <w:t>funding</w:t>
            </w:r>
            <w:r w:rsidR="003A3CF4" w:rsidRPr="005F4D33">
              <w:rPr>
                <w:rFonts w:cs="Arial"/>
                <w:color w:val="000000" w:themeColor="text1"/>
                <w:sz w:val="24"/>
                <w:szCs w:val="24"/>
              </w:rPr>
              <w:t xml:space="preserve"> stream</w:t>
            </w:r>
            <w:r w:rsidR="007F1286" w:rsidRPr="005F4D33">
              <w:rPr>
                <w:rFonts w:cs="Arial"/>
                <w:color w:val="000000" w:themeColor="text1"/>
                <w:sz w:val="24"/>
                <w:szCs w:val="24"/>
              </w:rPr>
              <w:t xml:space="preserve"> will be announced in July/August.</w:t>
            </w:r>
            <w:r w:rsidR="00B534BF">
              <w:rPr>
                <w:rFonts w:cs="Arial"/>
                <w:color w:val="000000" w:themeColor="text1"/>
                <w:sz w:val="24"/>
                <w:szCs w:val="24"/>
              </w:rPr>
              <w:t xml:space="preserve"> </w:t>
            </w:r>
            <w:r w:rsidR="002C53E7" w:rsidRPr="00CE7295">
              <w:rPr>
                <w:rFonts w:cs="Arial"/>
                <w:sz w:val="24"/>
                <w:szCs w:val="24"/>
              </w:rPr>
              <w:t>Fol</w:t>
            </w:r>
            <w:r w:rsidR="00200302" w:rsidRPr="00CE7295">
              <w:rPr>
                <w:rFonts w:cs="Arial"/>
                <w:sz w:val="24"/>
                <w:szCs w:val="24"/>
              </w:rPr>
              <w:t xml:space="preserve">lowing the recent </w:t>
            </w:r>
            <w:r w:rsidR="002C53E7" w:rsidRPr="00CE7295">
              <w:rPr>
                <w:rFonts w:cs="Arial"/>
                <w:sz w:val="24"/>
                <w:szCs w:val="24"/>
              </w:rPr>
              <w:t xml:space="preserve">Hounslow Funders Fair, </w:t>
            </w:r>
            <w:r w:rsidR="00200302" w:rsidRPr="00CE7295">
              <w:rPr>
                <w:rFonts w:cs="Arial"/>
                <w:sz w:val="24"/>
                <w:szCs w:val="24"/>
              </w:rPr>
              <w:t>we have provided support for a  further 6  bids totalling over £50,000</w:t>
            </w:r>
          </w:p>
          <w:p w14:paraId="374FFC1C" w14:textId="6514E15C" w:rsidR="00E24581" w:rsidRPr="00BA413E" w:rsidRDefault="00200302" w:rsidP="00BA413E">
            <w:pPr>
              <w:spacing w:after="0" w:line="240" w:lineRule="auto"/>
              <w:rPr>
                <w:rFonts w:ascii="Calibri" w:hAnsi="Calibri" w:cs="Arial"/>
                <w:color w:val="000000" w:themeColor="text1"/>
                <w:sz w:val="24"/>
                <w:szCs w:val="24"/>
              </w:rPr>
            </w:pPr>
            <w:r w:rsidRPr="00CE7295">
              <w:rPr>
                <w:rFonts w:cs="Arial"/>
                <w:sz w:val="24"/>
                <w:szCs w:val="24"/>
              </w:rPr>
              <w:t xml:space="preserve">The Home Office </w:t>
            </w:r>
            <w:r w:rsidR="002C53E7" w:rsidRPr="00CE7295">
              <w:rPr>
                <w:rFonts w:cs="Arial"/>
                <w:sz w:val="24"/>
                <w:szCs w:val="24"/>
              </w:rPr>
              <w:t xml:space="preserve">launched the Trusted Relationships Fund </w:t>
            </w:r>
            <w:r w:rsidRPr="00CE7295">
              <w:rPr>
                <w:rFonts w:cs="Arial"/>
                <w:sz w:val="24"/>
                <w:szCs w:val="24"/>
              </w:rPr>
              <w:t xml:space="preserve">in </w:t>
            </w:r>
            <w:r w:rsidR="002C53E7" w:rsidRPr="00CE7295">
              <w:rPr>
                <w:rFonts w:cs="Arial"/>
                <w:sz w:val="24"/>
                <w:szCs w:val="24"/>
              </w:rPr>
              <w:t xml:space="preserve">February 2018. </w:t>
            </w:r>
            <w:r w:rsidRPr="00CE7295">
              <w:rPr>
                <w:rFonts w:cs="Arial"/>
                <w:sz w:val="24"/>
                <w:szCs w:val="24"/>
              </w:rPr>
              <w:t>The F</w:t>
            </w:r>
            <w:r w:rsidR="002C53E7" w:rsidRPr="00CE7295">
              <w:rPr>
                <w:rFonts w:cs="Arial"/>
                <w:sz w:val="24"/>
                <w:szCs w:val="24"/>
              </w:rPr>
              <w:t>und</w:t>
            </w:r>
            <w:r w:rsidRPr="00CE7295">
              <w:rPr>
                <w:rFonts w:cs="Arial"/>
                <w:sz w:val="24"/>
                <w:szCs w:val="24"/>
              </w:rPr>
              <w:t xml:space="preserve"> aims to support </w:t>
            </w:r>
            <w:r w:rsidR="002C53E7" w:rsidRPr="00CE7295">
              <w:rPr>
                <w:rFonts w:cs="Arial"/>
                <w:sz w:val="24"/>
                <w:szCs w:val="24"/>
              </w:rPr>
              <w:t>y</w:t>
            </w:r>
            <w:r w:rsidRPr="00CE7295">
              <w:rPr>
                <w:rFonts w:cs="Arial"/>
                <w:sz w:val="24"/>
                <w:szCs w:val="24"/>
              </w:rPr>
              <w:t xml:space="preserve">oung people between </w:t>
            </w:r>
            <w:r w:rsidR="002C53E7" w:rsidRPr="00CE7295">
              <w:rPr>
                <w:rFonts w:cs="Arial"/>
                <w:sz w:val="24"/>
                <w:szCs w:val="24"/>
              </w:rPr>
              <w:t>10-17 years old at risk of commun</w:t>
            </w:r>
            <w:r w:rsidRPr="00CE7295">
              <w:rPr>
                <w:rFonts w:cs="Arial"/>
                <w:sz w:val="24"/>
                <w:szCs w:val="24"/>
              </w:rPr>
              <w:t>ity based exploitation</w:t>
            </w:r>
            <w:r w:rsidR="002C53E7" w:rsidRPr="00CE7295">
              <w:rPr>
                <w:rFonts w:cs="Arial"/>
                <w:sz w:val="24"/>
                <w:szCs w:val="24"/>
              </w:rPr>
              <w:t>, such as</w:t>
            </w:r>
            <w:r w:rsidRPr="00CE7295">
              <w:rPr>
                <w:rFonts w:cs="Arial"/>
                <w:sz w:val="24"/>
                <w:szCs w:val="24"/>
              </w:rPr>
              <w:t xml:space="preserve"> child sexual exploitation</w:t>
            </w:r>
            <w:r w:rsidR="002C53E7" w:rsidRPr="00CE7295">
              <w:rPr>
                <w:rFonts w:cs="Arial"/>
                <w:sz w:val="24"/>
                <w:szCs w:val="24"/>
              </w:rPr>
              <w:t>, gang exp</w:t>
            </w:r>
            <w:r w:rsidRPr="00CE7295">
              <w:rPr>
                <w:rFonts w:cs="Arial"/>
                <w:sz w:val="24"/>
                <w:szCs w:val="24"/>
              </w:rPr>
              <w:t>loitation</w:t>
            </w:r>
            <w:r w:rsidR="002C53E7" w:rsidRPr="00CE7295">
              <w:rPr>
                <w:rFonts w:cs="Arial"/>
                <w:sz w:val="24"/>
                <w:szCs w:val="24"/>
              </w:rPr>
              <w:t xml:space="preserve"> and peer/ relationship abuse. This is a £13million fund over a four year period, (with the final two years being subject to the next Spending Review). </w:t>
            </w:r>
            <w:r w:rsidR="00BA413E">
              <w:rPr>
                <w:rFonts w:ascii="Calibri" w:hAnsi="Calibri" w:cs="Arial"/>
                <w:color w:val="000000" w:themeColor="text1"/>
                <w:sz w:val="24"/>
                <w:szCs w:val="24"/>
              </w:rPr>
              <w:br/>
              <w:t xml:space="preserve"> - </w:t>
            </w:r>
            <w:r w:rsidRPr="00CE7295">
              <w:rPr>
                <w:rFonts w:cs="Arial"/>
                <w:sz w:val="24"/>
                <w:szCs w:val="24"/>
              </w:rPr>
              <w:t xml:space="preserve">Initial expressions of interest had to be submitted by 13 April. </w:t>
            </w:r>
          </w:p>
          <w:p w14:paraId="720CAE02" w14:textId="6AC8C1A8" w:rsidR="00BA413E" w:rsidRPr="00BA413E" w:rsidRDefault="00BA413E" w:rsidP="000F2D86">
            <w:pPr>
              <w:spacing w:after="0" w:line="240" w:lineRule="auto"/>
              <w:ind w:left="190" w:hanging="190"/>
              <w:rPr>
                <w:sz w:val="24"/>
                <w:szCs w:val="24"/>
              </w:rPr>
            </w:pPr>
            <w:r>
              <w:rPr>
                <w:sz w:val="24"/>
                <w:szCs w:val="24"/>
              </w:rPr>
              <w:t xml:space="preserve"> - A </w:t>
            </w:r>
            <w:r w:rsidR="00E24581">
              <w:rPr>
                <w:sz w:val="24"/>
                <w:szCs w:val="24"/>
              </w:rPr>
              <w:t>Trusted Relationships F</w:t>
            </w:r>
            <w:r w:rsidR="00E24581" w:rsidRPr="00E24581">
              <w:rPr>
                <w:sz w:val="24"/>
                <w:szCs w:val="24"/>
              </w:rPr>
              <w:t>und for Child Sexual Exploitation</w:t>
            </w:r>
            <w:r>
              <w:rPr>
                <w:sz w:val="24"/>
                <w:szCs w:val="24"/>
              </w:rPr>
              <w:t xml:space="preserve"> has been</w:t>
            </w:r>
            <w:r w:rsidR="00E24581" w:rsidRPr="00E24581">
              <w:rPr>
                <w:sz w:val="24"/>
                <w:szCs w:val="24"/>
              </w:rPr>
              <w:t xml:space="preserve"> submitted by Children’s Services with number of VCSE partners</w:t>
            </w:r>
          </w:p>
        </w:tc>
      </w:tr>
      <w:tr w:rsidR="002B3421" w:rsidRPr="00CE7295" w14:paraId="660D8D46" w14:textId="77777777" w:rsidTr="00A44F53">
        <w:tc>
          <w:tcPr>
            <w:tcW w:w="2836" w:type="dxa"/>
          </w:tcPr>
          <w:p w14:paraId="23898CB2" w14:textId="77777777" w:rsidR="002B3421" w:rsidRPr="00CE7295" w:rsidRDefault="002B3421" w:rsidP="00AF00F9">
            <w:pPr>
              <w:pStyle w:val="ListParagraph"/>
              <w:spacing w:after="120"/>
              <w:ind w:left="0"/>
              <w:rPr>
                <w:rFonts w:cstheme="minorHAnsi"/>
                <w:b/>
                <w:sz w:val="24"/>
                <w:szCs w:val="24"/>
              </w:rPr>
            </w:pPr>
            <w:r w:rsidRPr="00CE7295">
              <w:rPr>
                <w:rFonts w:cstheme="minorHAnsi"/>
                <w:b/>
                <w:sz w:val="24"/>
                <w:szCs w:val="24"/>
              </w:rPr>
              <w:lastRenderedPageBreak/>
              <w:t>Health and Wellbeing</w:t>
            </w:r>
          </w:p>
        </w:tc>
        <w:tc>
          <w:tcPr>
            <w:tcW w:w="4039" w:type="dxa"/>
          </w:tcPr>
          <w:p w14:paraId="6EE741D5" w14:textId="77777777" w:rsidR="002B3421" w:rsidRPr="00CE7295" w:rsidRDefault="002B3421" w:rsidP="00AF00F9">
            <w:pPr>
              <w:spacing w:after="360"/>
              <w:rPr>
                <w:rFonts w:cstheme="minorHAnsi"/>
                <w:b/>
                <w:sz w:val="24"/>
                <w:szCs w:val="24"/>
              </w:rPr>
            </w:pPr>
            <w:r w:rsidRPr="00CE7295">
              <w:rPr>
                <w:rFonts w:cstheme="minorHAnsi"/>
                <w:b/>
                <w:sz w:val="24"/>
                <w:szCs w:val="24"/>
              </w:rPr>
              <w:t>Vulnerable Older People</w:t>
            </w:r>
          </w:p>
          <w:p w14:paraId="38D578EC" w14:textId="77777777" w:rsidR="002B3421" w:rsidRPr="00CE7295" w:rsidRDefault="002B3421" w:rsidP="00AF00F9">
            <w:pPr>
              <w:rPr>
                <w:rFonts w:cstheme="minorHAnsi"/>
                <w:b/>
                <w:sz w:val="24"/>
                <w:szCs w:val="24"/>
              </w:rPr>
            </w:pPr>
          </w:p>
          <w:p w14:paraId="285F4CD8" w14:textId="77777777" w:rsidR="005F4D33" w:rsidRDefault="005F4D33" w:rsidP="00537F38">
            <w:pPr>
              <w:pStyle w:val="ListParagraph"/>
              <w:spacing w:after="240"/>
              <w:ind w:left="0"/>
              <w:rPr>
                <w:rFonts w:cstheme="minorHAnsi"/>
                <w:b/>
                <w:sz w:val="2"/>
                <w:szCs w:val="2"/>
              </w:rPr>
            </w:pPr>
          </w:p>
          <w:p w14:paraId="6E74DE08" w14:textId="77777777" w:rsidR="005F4D33" w:rsidRDefault="005F4D33" w:rsidP="00537F38">
            <w:pPr>
              <w:pStyle w:val="ListParagraph"/>
              <w:spacing w:after="240"/>
              <w:ind w:left="0"/>
              <w:rPr>
                <w:rFonts w:cstheme="minorHAnsi"/>
                <w:b/>
                <w:sz w:val="2"/>
                <w:szCs w:val="2"/>
              </w:rPr>
            </w:pPr>
          </w:p>
          <w:p w14:paraId="2A188B19" w14:textId="77777777" w:rsidR="005F4D33" w:rsidRDefault="005F4D33" w:rsidP="00537F38">
            <w:pPr>
              <w:pStyle w:val="ListParagraph"/>
              <w:spacing w:after="240"/>
              <w:ind w:left="0"/>
              <w:rPr>
                <w:rFonts w:cstheme="minorHAnsi"/>
                <w:b/>
                <w:sz w:val="2"/>
                <w:szCs w:val="2"/>
              </w:rPr>
            </w:pPr>
          </w:p>
          <w:p w14:paraId="46CE345D" w14:textId="77777777" w:rsidR="005F4D33" w:rsidRDefault="005F4D33" w:rsidP="00537F38">
            <w:pPr>
              <w:pStyle w:val="ListParagraph"/>
              <w:spacing w:after="240"/>
              <w:ind w:left="0"/>
              <w:rPr>
                <w:rFonts w:cstheme="minorHAnsi"/>
                <w:b/>
                <w:sz w:val="2"/>
                <w:szCs w:val="2"/>
              </w:rPr>
            </w:pPr>
          </w:p>
          <w:p w14:paraId="0F7EF39A" w14:textId="77777777" w:rsidR="005F4D33" w:rsidRDefault="005F4D33" w:rsidP="00537F38">
            <w:pPr>
              <w:pStyle w:val="ListParagraph"/>
              <w:spacing w:after="240"/>
              <w:ind w:left="0"/>
              <w:rPr>
                <w:rFonts w:cstheme="minorHAnsi"/>
                <w:b/>
                <w:sz w:val="2"/>
                <w:szCs w:val="2"/>
              </w:rPr>
            </w:pPr>
          </w:p>
          <w:p w14:paraId="76052A90" w14:textId="77777777" w:rsidR="005F4D33" w:rsidRDefault="005F4D33" w:rsidP="00537F38">
            <w:pPr>
              <w:pStyle w:val="ListParagraph"/>
              <w:spacing w:after="240"/>
              <w:ind w:left="0"/>
              <w:rPr>
                <w:rFonts w:cstheme="minorHAnsi"/>
                <w:b/>
                <w:sz w:val="2"/>
                <w:szCs w:val="2"/>
              </w:rPr>
            </w:pPr>
          </w:p>
          <w:p w14:paraId="64071774" w14:textId="14540309" w:rsidR="00537F38" w:rsidRPr="00CE7295" w:rsidRDefault="00161982" w:rsidP="00537F38">
            <w:pPr>
              <w:pStyle w:val="ListParagraph"/>
              <w:spacing w:after="240"/>
              <w:ind w:left="0"/>
              <w:rPr>
                <w:rFonts w:cstheme="minorHAnsi"/>
                <w:b/>
                <w:sz w:val="24"/>
                <w:szCs w:val="24"/>
              </w:rPr>
            </w:pPr>
            <w:r w:rsidRPr="00CE7295">
              <w:rPr>
                <w:rFonts w:cstheme="minorHAnsi"/>
                <w:b/>
                <w:sz w:val="24"/>
                <w:szCs w:val="24"/>
              </w:rPr>
              <w:t>Older people</w:t>
            </w:r>
          </w:p>
          <w:p w14:paraId="7F1BA80F" w14:textId="77777777" w:rsidR="00161982" w:rsidRPr="00CE7295" w:rsidRDefault="00161982" w:rsidP="00537F38">
            <w:pPr>
              <w:pStyle w:val="ListParagraph"/>
              <w:spacing w:after="240"/>
              <w:ind w:left="0"/>
              <w:rPr>
                <w:rFonts w:cstheme="minorHAnsi"/>
                <w:b/>
                <w:sz w:val="24"/>
                <w:szCs w:val="24"/>
              </w:rPr>
            </w:pPr>
          </w:p>
          <w:p w14:paraId="64CA44F6" w14:textId="77777777" w:rsidR="005F4D33" w:rsidRDefault="005F4D33" w:rsidP="00AF00F9">
            <w:pPr>
              <w:pStyle w:val="ListParagraph"/>
              <w:spacing w:after="120"/>
              <w:ind w:left="0"/>
              <w:rPr>
                <w:rFonts w:cstheme="minorHAnsi"/>
                <w:b/>
                <w:sz w:val="2"/>
                <w:szCs w:val="2"/>
              </w:rPr>
            </w:pPr>
          </w:p>
          <w:p w14:paraId="14BB4F1B" w14:textId="77777777" w:rsidR="005F4D33" w:rsidRDefault="005F4D33" w:rsidP="00AF00F9">
            <w:pPr>
              <w:pStyle w:val="ListParagraph"/>
              <w:spacing w:after="120"/>
              <w:ind w:left="0"/>
              <w:rPr>
                <w:rFonts w:cstheme="minorHAnsi"/>
                <w:b/>
                <w:sz w:val="2"/>
                <w:szCs w:val="2"/>
              </w:rPr>
            </w:pPr>
          </w:p>
          <w:p w14:paraId="6C9ADB52" w14:textId="77777777" w:rsidR="005F4D33" w:rsidRDefault="005F4D33" w:rsidP="00AF00F9">
            <w:pPr>
              <w:pStyle w:val="ListParagraph"/>
              <w:spacing w:after="120"/>
              <w:ind w:left="0"/>
              <w:rPr>
                <w:rFonts w:cstheme="minorHAnsi"/>
                <w:b/>
                <w:sz w:val="2"/>
                <w:szCs w:val="2"/>
              </w:rPr>
            </w:pPr>
          </w:p>
          <w:p w14:paraId="2FF3B740" w14:textId="77777777" w:rsidR="005F4D33" w:rsidRDefault="005F4D33" w:rsidP="00AF00F9">
            <w:pPr>
              <w:pStyle w:val="ListParagraph"/>
              <w:spacing w:after="120"/>
              <w:ind w:left="0"/>
              <w:rPr>
                <w:rFonts w:cstheme="minorHAnsi"/>
                <w:b/>
                <w:sz w:val="2"/>
                <w:szCs w:val="2"/>
              </w:rPr>
            </w:pPr>
          </w:p>
          <w:p w14:paraId="614584A0" w14:textId="77777777" w:rsidR="005F4D33" w:rsidRDefault="005F4D33" w:rsidP="00AF00F9">
            <w:pPr>
              <w:pStyle w:val="ListParagraph"/>
              <w:spacing w:after="120"/>
              <w:ind w:left="0"/>
              <w:rPr>
                <w:rFonts w:cstheme="minorHAnsi"/>
                <w:b/>
                <w:sz w:val="2"/>
                <w:szCs w:val="2"/>
              </w:rPr>
            </w:pPr>
          </w:p>
          <w:p w14:paraId="1F2926AB" w14:textId="77777777" w:rsidR="005F4D33" w:rsidRDefault="005F4D33" w:rsidP="00AF00F9">
            <w:pPr>
              <w:pStyle w:val="ListParagraph"/>
              <w:spacing w:after="120"/>
              <w:ind w:left="0"/>
              <w:rPr>
                <w:rFonts w:cstheme="minorHAnsi"/>
                <w:b/>
                <w:sz w:val="2"/>
                <w:szCs w:val="2"/>
              </w:rPr>
            </w:pPr>
          </w:p>
          <w:p w14:paraId="5E4273C6" w14:textId="77777777" w:rsidR="005F4D33" w:rsidRDefault="005F4D33" w:rsidP="00AF00F9">
            <w:pPr>
              <w:pStyle w:val="ListParagraph"/>
              <w:spacing w:after="120"/>
              <w:ind w:left="0"/>
              <w:rPr>
                <w:rFonts w:cstheme="minorHAnsi"/>
                <w:b/>
                <w:sz w:val="2"/>
                <w:szCs w:val="2"/>
              </w:rPr>
            </w:pPr>
          </w:p>
          <w:p w14:paraId="7DD4B2DB" w14:textId="77777777" w:rsidR="00B534BF" w:rsidRDefault="00B534BF" w:rsidP="00AF00F9">
            <w:pPr>
              <w:pStyle w:val="ListParagraph"/>
              <w:spacing w:after="120"/>
              <w:ind w:left="0"/>
              <w:rPr>
                <w:rFonts w:cstheme="minorHAnsi"/>
                <w:b/>
                <w:sz w:val="24"/>
                <w:szCs w:val="24"/>
              </w:rPr>
            </w:pPr>
          </w:p>
          <w:p w14:paraId="0489747B" w14:textId="706A9CED" w:rsidR="002B3421" w:rsidRPr="00CE7295" w:rsidRDefault="002B3421" w:rsidP="00AF00F9">
            <w:pPr>
              <w:pStyle w:val="ListParagraph"/>
              <w:spacing w:after="120"/>
              <w:ind w:left="0"/>
              <w:rPr>
                <w:rFonts w:cstheme="minorHAnsi"/>
                <w:sz w:val="24"/>
                <w:szCs w:val="24"/>
              </w:rPr>
            </w:pPr>
          </w:p>
        </w:tc>
        <w:tc>
          <w:tcPr>
            <w:tcW w:w="8435" w:type="dxa"/>
          </w:tcPr>
          <w:p w14:paraId="28463288" w14:textId="77777777" w:rsidR="00AF00F9" w:rsidRPr="00CE7295" w:rsidRDefault="002B3421" w:rsidP="00AF00F9">
            <w:pPr>
              <w:pStyle w:val="ListParagraph"/>
              <w:spacing w:before="100" w:beforeAutospacing="1" w:after="360"/>
              <w:ind w:left="0"/>
              <w:rPr>
                <w:sz w:val="24"/>
                <w:szCs w:val="24"/>
              </w:rPr>
            </w:pPr>
            <w:r w:rsidRPr="00CE7295">
              <w:rPr>
                <w:sz w:val="24"/>
                <w:szCs w:val="24"/>
              </w:rPr>
              <w:t xml:space="preserve">City Bridge </w:t>
            </w:r>
            <w:r w:rsidR="00161982" w:rsidRPr="00CE7295">
              <w:rPr>
                <w:sz w:val="24"/>
                <w:szCs w:val="24"/>
              </w:rPr>
              <w:t>Trust</w:t>
            </w:r>
            <w:r w:rsidR="00161982" w:rsidRPr="00CE7295">
              <w:rPr>
                <w:b/>
                <w:sz w:val="24"/>
                <w:szCs w:val="24"/>
              </w:rPr>
              <w:t xml:space="preserve"> </w:t>
            </w:r>
            <w:r w:rsidR="00161982" w:rsidRPr="00CE7295">
              <w:rPr>
                <w:sz w:val="24"/>
                <w:szCs w:val="24"/>
              </w:rPr>
              <w:t>Small grants strand focuses on</w:t>
            </w:r>
            <w:r w:rsidR="00AF00F9" w:rsidRPr="00CE7295">
              <w:rPr>
                <w:sz w:val="24"/>
                <w:szCs w:val="24"/>
              </w:rPr>
              <w:t xml:space="preserve"> </w:t>
            </w:r>
            <w:r w:rsidR="00AF00F9" w:rsidRPr="00CE7295">
              <w:rPr>
                <w:rFonts w:eastAsia="Times New Roman" w:cs="Arial"/>
                <w:color w:val="354249"/>
                <w:sz w:val="24"/>
                <w:szCs w:val="24"/>
                <w:lang w:eastAsia="en-GB"/>
              </w:rPr>
              <w:t>disabled people and/or older people who are disadvantaged to actively participate in the arts, sports and health and well-being opportunities.</w:t>
            </w:r>
          </w:p>
          <w:p w14:paraId="205488B7" w14:textId="3C7BCED4" w:rsidR="001A73DA" w:rsidRPr="000E2FFB" w:rsidRDefault="001A73DA" w:rsidP="000E2FFB">
            <w:pPr>
              <w:rPr>
                <w:sz w:val="24"/>
                <w:szCs w:val="24"/>
              </w:rPr>
            </w:pPr>
            <w:r w:rsidRPr="000F2D86">
              <w:rPr>
                <w:rFonts w:cstheme="minorHAnsi"/>
                <w:sz w:val="24"/>
                <w:szCs w:val="24"/>
              </w:rPr>
              <w:t>Sport England Active Ageing</w:t>
            </w:r>
            <w:r w:rsidR="000F2D86">
              <w:rPr>
                <w:rFonts w:cstheme="minorHAnsi"/>
                <w:sz w:val="24"/>
                <w:szCs w:val="24"/>
              </w:rPr>
              <w:t xml:space="preserve"> - </w:t>
            </w:r>
            <w:r w:rsidRPr="000E2FFB">
              <w:rPr>
                <w:rFonts w:cstheme="minorHAnsi"/>
                <w:sz w:val="24"/>
                <w:szCs w:val="24"/>
              </w:rPr>
              <w:t>to increase exercise amon</w:t>
            </w:r>
            <w:r w:rsidR="00537F38" w:rsidRPr="000E2FFB">
              <w:rPr>
                <w:rFonts w:cstheme="minorHAnsi"/>
                <w:sz w:val="24"/>
                <w:szCs w:val="24"/>
              </w:rPr>
              <w:t xml:space="preserve">gst the 55+ group. </w:t>
            </w:r>
            <w:r w:rsidR="000E2FFB" w:rsidRPr="000E2FFB">
              <w:rPr>
                <w:rFonts w:cstheme="minorHAnsi"/>
                <w:sz w:val="24"/>
                <w:szCs w:val="24"/>
              </w:rPr>
              <w:t xml:space="preserve">No funding bid was submitted but LBH </w:t>
            </w:r>
            <w:r w:rsidR="000E2FFB" w:rsidRPr="000E2FFB">
              <w:rPr>
                <w:sz w:val="24"/>
                <w:szCs w:val="24"/>
              </w:rPr>
              <w:t>ran</w:t>
            </w:r>
            <w:r w:rsidR="00044749">
              <w:rPr>
                <w:sz w:val="24"/>
                <w:szCs w:val="24"/>
              </w:rPr>
              <w:t xml:space="preserve"> a</w:t>
            </w:r>
            <w:r w:rsidR="000E2FFB" w:rsidRPr="000E2FFB">
              <w:rPr>
                <w:sz w:val="24"/>
                <w:szCs w:val="24"/>
              </w:rPr>
              <w:t xml:space="preserve"> facilitated workshop w</w:t>
            </w:r>
            <w:r w:rsidR="009F64BB">
              <w:rPr>
                <w:sz w:val="24"/>
                <w:szCs w:val="24"/>
              </w:rPr>
              <w:t xml:space="preserve">ith a broad stakeholder group. </w:t>
            </w:r>
            <w:proofErr w:type="gramStart"/>
            <w:r w:rsidR="000E2FFB" w:rsidRPr="000E2FFB">
              <w:rPr>
                <w:sz w:val="24"/>
                <w:szCs w:val="24"/>
              </w:rPr>
              <w:t>partners</w:t>
            </w:r>
            <w:proofErr w:type="gramEnd"/>
            <w:r w:rsidR="000E2FFB" w:rsidRPr="000E2FFB">
              <w:rPr>
                <w:sz w:val="24"/>
                <w:szCs w:val="24"/>
              </w:rPr>
              <w:t xml:space="preserve"> including  Health, Housing, GPs and Sport to encourage collaboration. </w:t>
            </w:r>
          </w:p>
        </w:tc>
      </w:tr>
      <w:tr w:rsidR="002B3421" w:rsidRPr="00CE7295" w14:paraId="11090020" w14:textId="77777777" w:rsidTr="00A44F53">
        <w:tc>
          <w:tcPr>
            <w:tcW w:w="2836" w:type="dxa"/>
          </w:tcPr>
          <w:p w14:paraId="30F1AA7F" w14:textId="77777777" w:rsidR="002B3421" w:rsidRPr="00CE7295" w:rsidRDefault="002B3421" w:rsidP="00AF00F9">
            <w:pPr>
              <w:pStyle w:val="ListParagraph"/>
              <w:spacing w:after="120"/>
              <w:ind w:left="0"/>
              <w:rPr>
                <w:rFonts w:cstheme="minorHAnsi"/>
                <w:b/>
                <w:sz w:val="24"/>
                <w:szCs w:val="24"/>
              </w:rPr>
            </w:pPr>
            <w:r w:rsidRPr="00CE7295">
              <w:rPr>
                <w:rFonts w:cstheme="minorHAnsi"/>
                <w:b/>
                <w:sz w:val="24"/>
                <w:szCs w:val="24"/>
              </w:rPr>
              <w:t xml:space="preserve">Regeneration </w:t>
            </w:r>
          </w:p>
        </w:tc>
        <w:tc>
          <w:tcPr>
            <w:tcW w:w="4039" w:type="dxa"/>
          </w:tcPr>
          <w:p w14:paraId="6ED9E50B" w14:textId="5486A284" w:rsidR="001F5011" w:rsidRPr="00CE7295" w:rsidRDefault="00511181" w:rsidP="00AF00F9">
            <w:pPr>
              <w:pStyle w:val="ListParagraph"/>
              <w:spacing w:after="120"/>
              <w:ind w:left="0"/>
              <w:rPr>
                <w:rFonts w:cstheme="minorHAnsi"/>
                <w:b/>
                <w:sz w:val="24"/>
                <w:szCs w:val="24"/>
              </w:rPr>
            </w:pPr>
            <w:r w:rsidRPr="00CE7295">
              <w:rPr>
                <w:rFonts w:cstheme="minorHAnsi"/>
                <w:b/>
                <w:sz w:val="24"/>
                <w:szCs w:val="24"/>
              </w:rPr>
              <w:t>S</w:t>
            </w:r>
            <w:r w:rsidR="001F5011" w:rsidRPr="00CE7295">
              <w:rPr>
                <w:rFonts w:cstheme="minorHAnsi"/>
                <w:b/>
                <w:sz w:val="24"/>
                <w:szCs w:val="24"/>
              </w:rPr>
              <w:t>treet Improvement Fund</w:t>
            </w:r>
          </w:p>
          <w:p w14:paraId="3834B927" w14:textId="77777777" w:rsidR="002D6EA3" w:rsidRPr="00CE7295" w:rsidRDefault="002D6EA3" w:rsidP="00AF00F9">
            <w:pPr>
              <w:pStyle w:val="ListParagraph"/>
              <w:spacing w:after="120"/>
              <w:ind w:left="0"/>
              <w:rPr>
                <w:rFonts w:cstheme="minorHAnsi"/>
                <w:b/>
                <w:sz w:val="24"/>
                <w:szCs w:val="24"/>
              </w:rPr>
            </w:pPr>
          </w:p>
          <w:p w14:paraId="59AFE535" w14:textId="77777777" w:rsidR="002D6EA3" w:rsidRPr="00CE7295" w:rsidRDefault="002D6EA3" w:rsidP="00AF00F9">
            <w:pPr>
              <w:pStyle w:val="ListParagraph"/>
              <w:spacing w:after="120"/>
              <w:ind w:left="0"/>
              <w:rPr>
                <w:rFonts w:cstheme="minorHAnsi"/>
                <w:b/>
                <w:sz w:val="24"/>
                <w:szCs w:val="24"/>
              </w:rPr>
            </w:pPr>
          </w:p>
          <w:p w14:paraId="4BF90C80" w14:textId="77777777" w:rsidR="002D6EA3" w:rsidRPr="00CE7295" w:rsidRDefault="002D6EA3" w:rsidP="00AF00F9">
            <w:pPr>
              <w:pStyle w:val="ListParagraph"/>
              <w:spacing w:after="120"/>
              <w:ind w:left="0"/>
              <w:rPr>
                <w:rFonts w:cstheme="minorHAnsi"/>
                <w:b/>
                <w:sz w:val="24"/>
                <w:szCs w:val="24"/>
              </w:rPr>
            </w:pPr>
          </w:p>
          <w:p w14:paraId="2C617A12" w14:textId="77777777" w:rsidR="002D6EA3" w:rsidRPr="00CE7295" w:rsidRDefault="002D6EA3" w:rsidP="00AF00F9">
            <w:pPr>
              <w:pStyle w:val="ListParagraph"/>
              <w:spacing w:after="120"/>
              <w:ind w:left="0"/>
              <w:rPr>
                <w:rFonts w:cstheme="minorHAnsi"/>
                <w:b/>
                <w:sz w:val="24"/>
                <w:szCs w:val="24"/>
              </w:rPr>
            </w:pPr>
          </w:p>
          <w:p w14:paraId="13D42B03" w14:textId="77777777" w:rsidR="000F2D86" w:rsidRDefault="000F2D86" w:rsidP="002D6EA3">
            <w:pPr>
              <w:pStyle w:val="ListParagraph"/>
              <w:spacing w:after="120"/>
              <w:ind w:left="0"/>
              <w:rPr>
                <w:rFonts w:cstheme="minorHAnsi"/>
                <w:b/>
                <w:sz w:val="2"/>
                <w:szCs w:val="2"/>
              </w:rPr>
            </w:pPr>
          </w:p>
          <w:p w14:paraId="2FF2DA0B" w14:textId="77777777" w:rsidR="000F2D86" w:rsidRDefault="000F2D86" w:rsidP="002D6EA3">
            <w:pPr>
              <w:pStyle w:val="ListParagraph"/>
              <w:spacing w:after="120"/>
              <w:ind w:left="0"/>
              <w:rPr>
                <w:rFonts w:cstheme="minorHAnsi"/>
                <w:b/>
                <w:sz w:val="2"/>
                <w:szCs w:val="2"/>
              </w:rPr>
            </w:pPr>
          </w:p>
          <w:p w14:paraId="2AF8E6CA" w14:textId="77777777" w:rsidR="000F2D86" w:rsidRDefault="000F2D86" w:rsidP="002D6EA3">
            <w:pPr>
              <w:pStyle w:val="ListParagraph"/>
              <w:spacing w:after="120"/>
              <w:ind w:left="0"/>
              <w:rPr>
                <w:rFonts w:cstheme="minorHAnsi"/>
                <w:b/>
                <w:sz w:val="2"/>
                <w:szCs w:val="2"/>
              </w:rPr>
            </w:pPr>
          </w:p>
          <w:p w14:paraId="771EB1B3" w14:textId="77777777" w:rsidR="000F2D86" w:rsidRDefault="000F2D86" w:rsidP="002D6EA3">
            <w:pPr>
              <w:pStyle w:val="ListParagraph"/>
              <w:spacing w:after="120"/>
              <w:ind w:left="0"/>
              <w:rPr>
                <w:rFonts w:cstheme="minorHAnsi"/>
                <w:b/>
                <w:sz w:val="2"/>
                <w:szCs w:val="2"/>
              </w:rPr>
            </w:pPr>
          </w:p>
          <w:p w14:paraId="04C46ADD" w14:textId="77777777" w:rsidR="00A44F53" w:rsidRDefault="00A44F53" w:rsidP="002D6EA3">
            <w:pPr>
              <w:pStyle w:val="ListParagraph"/>
              <w:spacing w:after="120"/>
              <w:ind w:left="0"/>
              <w:rPr>
                <w:rFonts w:cstheme="minorHAnsi"/>
                <w:b/>
                <w:sz w:val="2"/>
                <w:szCs w:val="2"/>
              </w:rPr>
            </w:pPr>
          </w:p>
          <w:p w14:paraId="1D907A0D" w14:textId="77777777" w:rsidR="00A44F53" w:rsidRDefault="00A44F53" w:rsidP="002D6EA3">
            <w:pPr>
              <w:pStyle w:val="ListParagraph"/>
              <w:spacing w:after="120"/>
              <w:ind w:left="0"/>
              <w:rPr>
                <w:rFonts w:cstheme="minorHAnsi"/>
                <w:b/>
                <w:sz w:val="2"/>
                <w:szCs w:val="2"/>
              </w:rPr>
            </w:pPr>
          </w:p>
          <w:p w14:paraId="02FF8908" w14:textId="77777777" w:rsidR="00A44F53" w:rsidRDefault="00A44F53" w:rsidP="002D6EA3">
            <w:pPr>
              <w:pStyle w:val="ListParagraph"/>
              <w:spacing w:after="120"/>
              <w:ind w:left="0"/>
              <w:rPr>
                <w:rFonts w:cstheme="minorHAnsi"/>
                <w:b/>
                <w:sz w:val="2"/>
                <w:szCs w:val="2"/>
              </w:rPr>
            </w:pPr>
          </w:p>
          <w:p w14:paraId="374D74B6" w14:textId="77777777" w:rsidR="00A44F53" w:rsidRDefault="00A44F53" w:rsidP="002D6EA3">
            <w:pPr>
              <w:pStyle w:val="ListParagraph"/>
              <w:spacing w:after="120"/>
              <w:ind w:left="0"/>
              <w:rPr>
                <w:rFonts w:cstheme="minorHAnsi"/>
                <w:b/>
                <w:sz w:val="2"/>
                <w:szCs w:val="2"/>
              </w:rPr>
            </w:pPr>
          </w:p>
          <w:p w14:paraId="114C1CC7" w14:textId="77777777" w:rsidR="00A44F53" w:rsidRDefault="00A44F53" w:rsidP="002D6EA3">
            <w:pPr>
              <w:pStyle w:val="ListParagraph"/>
              <w:spacing w:after="120"/>
              <w:ind w:left="0"/>
              <w:rPr>
                <w:rFonts w:cstheme="minorHAnsi"/>
                <w:b/>
                <w:sz w:val="2"/>
                <w:szCs w:val="2"/>
              </w:rPr>
            </w:pPr>
          </w:p>
          <w:p w14:paraId="73B179C3" w14:textId="77777777" w:rsidR="00A44F53" w:rsidRDefault="00A44F53" w:rsidP="002D6EA3">
            <w:pPr>
              <w:pStyle w:val="ListParagraph"/>
              <w:spacing w:after="120"/>
              <w:ind w:left="0"/>
              <w:rPr>
                <w:rFonts w:cstheme="minorHAnsi"/>
                <w:b/>
                <w:sz w:val="2"/>
                <w:szCs w:val="2"/>
              </w:rPr>
            </w:pPr>
          </w:p>
          <w:p w14:paraId="5D6EFD05" w14:textId="77777777" w:rsidR="00A44F53" w:rsidRDefault="00A44F53" w:rsidP="002D6EA3">
            <w:pPr>
              <w:pStyle w:val="ListParagraph"/>
              <w:spacing w:after="120"/>
              <w:ind w:left="0"/>
              <w:rPr>
                <w:rFonts w:cstheme="minorHAnsi"/>
                <w:b/>
                <w:sz w:val="2"/>
                <w:szCs w:val="2"/>
              </w:rPr>
            </w:pPr>
          </w:p>
          <w:p w14:paraId="06F61376" w14:textId="77777777" w:rsidR="00A44F53" w:rsidRDefault="00A44F53" w:rsidP="002D6EA3">
            <w:pPr>
              <w:pStyle w:val="ListParagraph"/>
              <w:spacing w:after="120"/>
              <w:ind w:left="0"/>
              <w:rPr>
                <w:rFonts w:cstheme="minorHAnsi"/>
                <w:b/>
                <w:sz w:val="2"/>
                <w:szCs w:val="2"/>
              </w:rPr>
            </w:pPr>
          </w:p>
          <w:p w14:paraId="48364347" w14:textId="77777777" w:rsidR="00A44F53" w:rsidRDefault="00A44F53" w:rsidP="002D6EA3">
            <w:pPr>
              <w:pStyle w:val="ListParagraph"/>
              <w:spacing w:after="120"/>
              <w:ind w:left="0"/>
              <w:rPr>
                <w:rFonts w:cstheme="minorHAnsi"/>
                <w:b/>
                <w:sz w:val="2"/>
                <w:szCs w:val="2"/>
              </w:rPr>
            </w:pPr>
          </w:p>
          <w:p w14:paraId="3294C9C6" w14:textId="29554B4B" w:rsidR="002D6EA3" w:rsidRPr="00CE7295" w:rsidRDefault="002D6EA3" w:rsidP="002D6EA3">
            <w:pPr>
              <w:pStyle w:val="ListParagraph"/>
              <w:spacing w:after="120"/>
              <w:ind w:left="0"/>
              <w:rPr>
                <w:rFonts w:cstheme="minorHAnsi"/>
                <w:b/>
                <w:sz w:val="24"/>
                <w:szCs w:val="24"/>
              </w:rPr>
            </w:pPr>
            <w:r w:rsidRPr="00CE7295">
              <w:rPr>
                <w:rFonts w:cstheme="minorHAnsi"/>
                <w:b/>
                <w:sz w:val="24"/>
                <w:szCs w:val="24"/>
              </w:rPr>
              <w:t>Section 106 /CIL Funds</w:t>
            </w:r>
          </w:p>
          <w:p w14:paraId="110D847A" w14:textId="77777777" w:rsidR="002D6EA3" w:rsidRPr="00CE7295" w:rsidRDefault="002D6EA3" w:rsidP="00AF00F9">
            <w:pPr>
              <w:pStyle w:val="ListParagraph"/>
              <w:spacing w:after="120"/>
              <w:ind w:left="0"/>
              <w:rPr>
                <w:rFonts w:cstheme="minorHAnsi"/>
                <w:b/>
                <w:sz w:val="24"/>
                <w:szCs w:val="24"/>
              </w:rPr>
            </w:pPr>
          </w:p>
          <w:p w14:paraId="4EA0041A" w14:textId="77777777" w:rsidR="004768F5" w:rsidRPr="00CE7295" w:rsidRDefault="004768F5" w:rsidP="00AF00F9">
            <w:pPr>
              <w:pStyle w:val="ListParagraph"/>
              <w:spacing w:after="120"/>
              <w:ind w:left="0"/>
              <w:rPr>
                <w:rFonts w:cstheme="minorHAnsi"/>
                <w:b/>
                <w:sz w:val="24"/>
                <w:szCs w:val="24"/>
              </w:rPr>
            </w:pPr>
          </w:p>
          <w:p w14:paraId="6BCA33BB" w14:textId="77777777" w:rsidR="004768F5" w:rsidRPr="00CE7295" w:rsidRDefault="004768F5" w:rsidP="00AF00F9">
            <w:pPr>
              <w:pStyle w:val="ListParagraph"/>
              <w:spacing w:after="120"/>
              <w:ind w:left="0"/>
              <w:rPr>
                <w:rFonts w:cstheme="minorHAnsi"/>
                <w:b/>
                <w:sz w:val="24"/>
                <w:szCs w:val="24"/>
              </w:rPr>
            </w:pPr>
          </w:p>
          <w:p w14:paraId="472F886A" w14:textId="77777777" w:rsidR="004768F5" w:rsidRPr="00CE7295" w:rsidRDefault="004768F5" w:rsidP="00AF00F9">
            <w:pPr>
              <w:pStyle w:val="ListParagraph"/>
              <w:spacing w:after="120"/>
              <w:ind w:left="0"/>
              <w:rPr>
                <w:rFonts w:cstheme="minorHAnsi"/>
                <w:b/>
                <w:sz w:val="24"/>
                <w:szCs w:val="24"/>
              </w:rPr>
            </w:pPr>
          </w:p>
        </w:tc>
        <w:tc>
          <w:tcPr>
            <w:tcW w:w="8435" w:type="dxa"/>
          </w:tcPr>
          <w:p w14:paraId="3A814968" w14:textId="77777777" w:rsidR="00B2781C" w:rsidRDefault="001F5011" w:rsidP="001F5011">
            <w:pPr>
              <w:pStyle w:val="GB"/>
              <w:ind w:right="-45"/>
              <w:jc w:val="both"/>
              <w:rPr>
                <w:rFonts w:asciiTheme="minorHAnsi" w:hAnsiTheme="minorHAnsi" w:cs="Arial"/>
                <w:szCs w:val="24"/>
              </w:rPr>
            </w:pPr>
            <w:r w:rsidRPr="00CE7295">
              <w:rPr>
                <w:rFonts w:asciiTheme="minorHAnsi" w:hAnsiTheme="minorHAnsi" w:cs="Arial"/>
                <w:szCs w:val="24"/>
              </w:rPr>
              <w:lastRenderedPageBreak/>
              <w:t xml:space="preserve">The Area Forum Street Improvement Fund provides a possible source of funding for area forums to support proposals to change the street environment in response to </w:t>
            </w:r>
            <w:r w:rsidRPr="00CE7295">
              <w:rPr>
                <w:rFonts w:asciiTheme="minorHAnsi" w:hAnsiTheme="minorHAnsi" w:cs="Arial"/>
                <w:szCs w:val="24"/>
              </w:rPr>
              <w:lastRenderedPageBreak/>
              <w:t>resident suggestions.</w:t>
            </w:r>
            <w:r w:rsidR="00511181" w:rsidRPr="00CE7295">
              <w:rPr>
                <w:rFonts w:asciiTheme="minorHAnsi" w:hAnsiTheme="minorHAnsi" w:cs="Arial"/>
                <w:szCs w:val="24"/>
              </w:rPr>
              <w:t xml:space="preserve"> </w:t>
            </w:r>
            <w:r w:rsidRPr="00CE7295">
              <w:rPr>
                <w:rFonts w:asciiTheme="minorHAnsi" w:hAnsiTheme="minorHAnsi" w:cs="Arial"/>
                <w:szCs w:val="24"/>
              </w:rPr>
              <w:t>The funding available across the bor</w:t>
            </w:r>
            <w:r w:rsidR="00511181" w:rsidRPr="00CE7295">
              <w:rPr>
                <w:rFonts w:asciiTheme="minorHAnsi" w:hAnsiTheme="minorHAnsi" w:cs="Arial"/>
                <w:szCs w:val="24"/>
              </w:rPr>
              <w:t xml:space="preserve">ough is proposed to be £100,000 per </w:t>
            </w:r>
            <w:r w:rsidRPr="00CE7295">
              <w:rPr>
                <w:rFonts w:asciiTheme="minorHAnsi" w:hAnsiTheme="minorHAnsi" w:cs="Arial"/>
                <w:szCs w:val="24"/>
              </w:rPr>
              <w:t>y</w:t>
            </w:r>
            <w:r w:rsidR="002D6EA3" w:rsidRPr="00CE7295">
              <w:rPr>
                <w:rFonts w:asciiTheme="minorHAnsi" w:hAnsiTheme="minorHAnsi" w:cs="Arial"/>
                <w:szCs w:val="24"/>
              </w:rPr>
              <w:t>ea</w:t>
            </w:r>
            <w:r w:rsidRPr="00CE7295">
              <w:rPr>
                <w:rFonts w:asciiTheme="minorHAnsi" w:hAnsiTheme="minorHAnsi" w:cs="Arial"/>
                <w:szCs w:val="24"/>
              </w:rPr>
              <w:t>r, largely made available from the annual Transport for London grant.</w:t>
            </w:r>
          </w:p>
          <w:p w14:paraId="086F9883" w14:textId="2A7E8AB3" w:rsidR="001F5011" w:rsidRPr="00B2781C" w:rsidRDefault="00B2781C" w:rsidP="001F5011">
            <w:pPr>
              <w:pStyle w:val="GB"/>
              <w:ind w:right="-45"/>
              <w:jc w:val="both"/>
              <w:rPr>
                <w:rFonts w:asciiTheme="minorHAnsi" w:hAnsiTheme="minorHAnsi" w:cs="Arial"/>
                <w:i/>
                <w:color w:val="FF0000"/>
                <w:szCs w:val="24"/>
              </w:rPr>
            </w:pPr>
            <w:r w:rsidRPr="00B2781C">
              <w:rPr>
                <w:rFonts w:asciiTheme="minorHAnsi" w:hAnsiTheme="minorHAnsi" w:cs="Arial"/>
                <w:i/>
                <w:szCs w:val="24"/>
              </w:rPr>
              <w:t>Information is being updated</w:t>
            </w:r>
            <w:r w:rsidR="002D6EA3" w:rsidRPr="00B2781C">
              <w:rPr>
                <w:rFonts w:asciiTheme="minorHAnsi" w:hAnsiTheme="minorHAnsi" w:cs="Arial"/>
                <w:i/>
                <w:color w:val="FF0000"/>
                <w:szCs w:val="24"/>
              </w:rPr>
              <w:t xml:space="preserve"> </w:t>
            </w:r>
          </w:p>
          <w:p w14:paraId="2FA6DB4D" w14:textId="377D97BF" w:rsidR="002D6EA3" w:rsidRPr="00CE7295" w:rsidRDefault="000F2D86" w:rsidP="002D6EA3">
            <w:pPr>
              <w:spacing w:after="120"/>
              <w:rPr>
                <w:rFonts w:cstheme="minorHAnsi"/>
                <w:b/>
                <w:sz w:val="24"/>
                <w:szCs w:val="24"/>
              </w:rPr>
            </w:pPr>
            <w:r>
              <w:rPr>
                <w:rFonts w:eastAsia="Times New Roman" w:cstheme="minorHAnsi"/>
                <w:sz w:val="24"/>
                <w:szCs w:val="24"/>
              </w:rPr>
              <w:br/>
            </w:r>
            <w:r w:rsidR="002D6EA3" w:rsidRPr="00CE7295">
              <w:rPr>
                <w:rFonts w:cstheme="minorHAnsi"/>
                <w:sz w:val="24"/>
                <w:szCs w:val="24"/>
              </w:rPr>
              <w:t>While not external funding per se and often restricted on use, opportunities to bid for Section 106 funds to add value to other sources of funding. All organisations can feed into the development of the S106 ‘wish list’ through local Councillors</w:t>
            </w:r>
          </w:p>
          <w:p w14:paraId="2F37F6EF" w14:textId="101673F1" w:rsidR="002D6EA3" w:rsidRPr="00B2781C" w:rsidRDefault="00B2781C" w:rsidP="002D6EA3">
            <w:pPr>
              <w:pStyle w:val="GB"/>
              <w:ind w:right="-45"/>
              <w:jc w:val="both"/>
              <w:rPr>
                <w:rFonts w:asciiTheme="minorHAnsi" w:hAnsiTheme="minorHAnsi" w:cs="Arial"/>
                <w:i/>
                <w:color w:val="FF0000"/>
                <w:szCs w:val="24"/>
              </w:rPr>
            </w:pPr>
            <w:r w:rsidRPr="00B2781C">
              <w:rPr>
                <w:rFonts w:asciiTheme="minorHAnsi" w:hAnsiTheme="minorHAnsi" w:cstheme="minorHAnsi"/>
                <w:i/>
                <w:szCs w:val="24"/>
              </w:rPr>
              <w:t xml:space="preserve">Information on the </w:t>
            </w:r>
            <w:r w:rsidR="002D6EA3" w:rsidRPr="00B2781C">
              <w:rPr>
                <w:rFonts w:asciiTheme="minorHAnsi" w:hAnsiTheme="minorHAnsi" w:cstheme="minorHAnsi"/>
                <w:i/>
                <w:szCs w:val="24"/>
              </w:rPr>
              <w:t>community projects</w:t>
            </w:r>
            <w:r w:rsidRPr="00B2781C">
              <w:rPr>
                <w:rFonts w:asciiTheme="minorHAnsi" w:hAnsiTheme="minorHAnsi" w:cstheme="minorHAnsi"/>
                <w:i/>
                <w:szCs w:val="24"/>
              </w:rPr>
              <w:t xml:space="preserve"> that have been funded via CIL is being updated</w:t>
            </w:r>
            <w:r w:rsidRPr="00B2781C">
              <w:rPr>
                <w:rFonts w:asciiTheme="minorHAnsi" w:hAnsiTheme="minorHAnsi" w:cs="Arial"/>
                <w:i/>
                <w:color w:val="FF0000"/>
                <w:szCs w:val="24"/>
              </w:rPr>
              <w:t>.</w:t>
            </w:r>
          </w:p>
        </w:tc>
      </w:tr>
      <w:tr w:rsidR="002B3421" w:rsidRPr="00CE7295" w14:paraId="2B729687" w14:textId="77777777" w:rsidTr="00A44F53">
        <w:tc>
          <w:tcPr>
            <w:tcW w:w="2836" w:type="dxa"/>
          </w:tcPr>
          <w:p w14:paraId="2156822D" w14:textId="77777777" w:rsidR="002B3421" w:rsidRPr="00CE7295" w:rsidRDefault="002B3421" w:rsidP="00AF00F9">
            <w:pPr>
              <w:pStyle w:val="ListParagraph"/>
              <w:spacing w:after="120"/>
              <w:ind w:left="0"/>
              <w:rPr>
                <w:rFonts w:cstheme="minorHAnsi"/>
                <w:b/>
                <w:sz w:val="24"/>
                <w:szCs w:val="24"/>
              </w:rPr>
            </w:pPr>
            <w:r w:rsidRPr="00CE7295">
              <w:rPr>
                <w:rFonts w:cstheme="minorHAnsi"/>
                <w:b/>
                <w:sz w:val="24"/>
                <w:szCs w:val="24"/>
              </w:rPr>
              <w:lastRenderedPageBreak/>
              <w:t>Communities and Neighbourhoods</w:t>
            </w:r>
          </w:p>
        </w:tc>
        <w:tc>
          <w:tcPr>
            <w:tcW w:w="4039" w:type="dxa"/>
          </w:tcPr>
          <w:p w14:paraId="0ECCB4D1" w14:textId="77777777" w:rsidR="00FB123F" w:rsidRPr="00CE7295" w:rsidRDefault="002D6EA3" w:rsidP="00AF00F9">
            <w:pPr>
              <w:pStyle w:val="ListParagraph"/>
              <w:spacing w:after="120"/>
              <w:ind w:left="0"/>
              <w:rPr>
                <w:b/>
                <w:sz w:val="24"/>
                <w:szCs w:val="24"/>
              </w:rPr>
            </w:pPr>
            <w:r w:rsidRPr="00CE7295">
              <w:rPr>
                <w:b/>
                <w:sz w:val="24"/>
                <w:szCs w:val="24"/>
              </w:rPr>
              <w:t>Hounslow Giving</w:t>
            </w:r>
          </w:p>
          <w:p w14:paraId="5E417FCE" w14:textId="77777777" w:rsidR="008E2FA7" w:rsidRPr="00CE7295" w:rsidRDefault="002D6EA3" w:rsidP="00AF00F9">
            <w:pPr>
              <w:pStyle w:val="ListParagraph"/>
              <w:spacing w:after="120"/>
              <w:ind w:left="0"/>
              <w:rPr>
                <w:rFonts w:cstheme="minorHAnsi"/>
                <w:b/>
                <w:sz w:val="24"/>
                <w:szCs w:val="24"/>
              </w:rPr>
            </w:pPr>
            <w:r w:rsidRPr="00CE7295">
              <w:rPr>
                <w:b/>
                <w:sz w:val="24"/>
                <w:szCs w:val="24"/>
              </w:rPr>
              <w:br/>
            </w:r>
          </w:p>
          <w:p w14:paraId="11D0DF6D" w14:textId="77777777" w:rsidR="008E2FA7" w:rsidRPr="00CE7295" w:rsidRDefault="008E2FA7" w:rsidP="00AF00F9">
            <w:pPr>
              <w:pStyle w:val="ListParagraph"/>
              <w:spacing w:after="120"/>
              <w:ind w:left="0"/>
              <w:rPr>
                <w:rFonts w:cstheme="minorHAnsi"/>
                <w:b/>
                <w:sz w:val="24"/>
                <w:szCs w:val="24"/>
              </w:rPr>
            </w:pPr>
          </w:p>
          <w:p w14:paraId="1518070E" w14:textId="77777777" w:rsidR="008E2FA7" w:rsidRPr="00CE7295" w:rsidRDefault="008E2FA7" w:rsidP="00AF00F9">
            <w:pPr>
              <w:pStyle w:val="ListParagraph"/>
              <w:spacing w:after="120"/>
              <w:ind w:left="0"/>
              <w:rPr>
                <w:rFonts w:cstheme="minorHAnsi"/>
                <w:b/>
                <w:sz w:val="24"/>
                <w:szCs w:val="24"/>
              </w:rPr>
            </w:pPr>
          </w:p>
          <w:p w14:paraId="55D36F3D" w14:textId="77777777" w:rsidR="008E2FA7" w:rsidRPr="00CE7295" w:rsidRDefault="008E2FA7" w:rsidP="00AF00F9">
            <w:pPr>
              <w:pStyle w:val="ListParagraph"/>
              <w:spacing w:after="120"/>
              <w:ind w:left="0"/>
              <w:rPr>
                <w:rFonts w:cstheme="minorHAnsi"/>
                <w:b/>
                <w:sz w:val="24"/>
                <w:szCs w:val="24"/>
              </w:rPr>
            </w:pPr>
          </w:p>
          <w:p w14:paraId="2B5F581E" w14:textId="77777777" w:rsidR="00C5165F" w:rsidRPr="00CE7295" w:rsidRDefault="00C5165F" w:rsidP="00AF00F9">
            <w:pPr>
              <w:pStyle w:val="ListParagraph"/>
              <w:spacing w:after="120"/>
              <w:ind w:left="0"/>
              <w:rPr>
                <w:rFonts w:cstheme="minorHAnsi"/>
                <w:b/>
                <w:sz w:val="24"/>
                <w:szCs w:val="24"/>
              </w:rPr>
            </w:pPr>
          </w:p>
          <w:p w14:paraId="03C45264" w14:textId="77777777" w:rsidR="00C5165F" w:rsidRPr="00CE7295" w:rsidRDefault="00C5165F" w:rsidP="00AF00F9">
            <w:pPr>
              <w:pStyle w:val="ListParagraph"/>
              <w:spacing w:after="120"/>
              <w:ind w:left="0"/>
              <w:rPr>
                <w:rFonts w:cstheme="minorHAnsi"/>
                <w:b/>
                <w:sz w:val="24"/>
                <w:szCs w:val="24"/>
              </w:rPr>
            </w:pPr>
          </w:p>
          <w:p w14:paraId="1D99717D" w14:textId="77777777" w:rsidR="00C5165F" w:rsidRPr="00CE7295" w:rsidRDefault="00C5165F" w:rsidP="00AF00F9">
            <w:pPr>
              <w:pStyle w:val="ListParagraph"/>
              <w:spacing w:after="120"/>
              <w:ind w:left="0"/>
              <w:rPr>
                <w:rFonts w:cstheme="minorHAnsi"/>
                <w:b/>
                <w:sz w:val="24"/>
                <w:szCs w:val="24"/>
              </w:rPr>
            </w:pPr>
          </w:p>
          <w:p w14:paraId="22A393DD" w14:textId="77777777" w:rsidR="002F086C" w:rsidRPr="00CE7295" w:rsidRDefault="00047AC3" w:rsidP="00AF00F9">
            <w:pPr>
              <w:pStyle w:val="ListParagraph"/>
              <w:spacing w:after="120"/>
              <w:ind w:left="0"/>
              <w:rPr>
                <w:rFonts w:cstheme="minorHAnsi"/>
                <w:b/>
                <w:sz w:val="24"/>
                <w:szCs w:val="24"/>
              </w:rPr>
            </w:pPr>
            <w:proofErr w:type="spellStart"/>
            <w:r w:rsidRPr="00CE7295">
              <w:rPr>
                <w:rFonts w:cstheme="minorHAnsi"/>
                <w:b/>
                <w:sz w:val="24"/>
                <w:szCs w:val="24"/>
              </w:rPr>
              <w:t>Crowdfunding</w:t>
            </w:r>
            <w:proofErr w:type="spellEnd"/>
          </w:p>
          <w:p w14:paraId="786C5BC0" w14:textId="77777777" w:rsidR="00EC6E10" w:rsidRPr="00CE7295" w:rsidRDefault="00EC6E10" w:rsidP="00AF00F9">
            <w:pPr>
              <w:pStyle w:val="ListParagraph"/>
              <w:spacing w:after="120"/>
              <w:ind w:left="0"/>
              <w:rPr>
                <w:rFonts w:cstheme="minorHAnsi"/>
                <w:b/>
                <w:sz w:val="24"/>
                <w:szCs w:val="24"/>
              </w:rPr>
            </w:pPr>
          </w:p>
          <w:p w14:paraId="7008C61D" w14:textId="77777777" w:rsidR="00EC6E10" w:rsidRPr="00CE7295" w:rsidRDefault="00EC6E10" w:rsidP="00AF00F9">
            <w:pPr>
              <w:pStyle w:val="ListParagraph"/>
              <w:spacing w:after="120"/>
              <w:ind w:left="0"/>
              <w:rPr>
                <w:rFonts w:cstheme="minorHAnsi"/>
                <w:b/>
                <w:sz w:val="24"/>
                <w:szCs w:val="24"/>
              </w:rPr>
            </w:pPr>
          </w:p>
          <w:p w14:paraId="1BA53FFF" w14:textId="77777777" w:rsidR="00EC6E10" w:rsidRPr="00CE7295" w:rsidRDefault="00EC6E10" w:rsidP="00AF00F9">
            <w:pPr>
              <w:pStyle w:val="ListParagraph"/>
              <w:spacing w:after="120"/>
              <w:ind w:left="0"/>
              <w:rPr>
                <w:rFonts w:cstheme="minorHAnsi"/>
                <w:b/>
                <w:sz w:val="24"/>
                <w:szCs w:val="24"/>
              </w:rPr>
            </w:pPr>
          </w:p>
          <w:p w14:paraId="72CD7722" w14:textId="77777777" w:rsidR="00A44F53" w:rsidRDefault="00A44F53" w:rsidP="00AF00F9">
            <w:pPr>
              <w:pStyle w:val="ListParagraph"/>
              <w:spacing w:after="120"/>
              <w:ind w:left="0"/>
              <w:rPr>
                <w:rFonts w:cstheme="minorHAnsi"/>
                <w:b/>
                <w:sz w:val="2"/>
                <w:szCs w:val="2"/>
              </w:rPr>
            </w:pPr>
          </w:p>
          <w:p w14:paraId="3B9235DB" w14:textId="77777777" w:rsidR="00A44F53" w:rsidRDefault="00A44F53" w:rsidP="00AF00F9">
            <w:pPr>
              <w:pStyle w:val="ListParagraph"/>
              <w:spacing w:after="120"/>
              <w:ind w:left="0"/>
              <w:rPr>
                <w:rFonts w:cstheme="minorHAnsi"/>
                <w:b/>
                <w:sz w:val="2"/>
                <w:szCs w:val="2"/>
              </w:rPr>
            </w:pPr>
          </w:p>
          <w:p w14:paraId="03977B84" w14:textId="77777777" w:rsidR="00A44F53" w:rsidRDefault="00A44F53" w:rsidP="00AF00F9">
            <w:pPr>
              <w:pStyle w:val="ListParagraph"/>
              <w:spacing w:after="120"/>
              <w:ind w:left="0"/>
              <w:rPr>
                <w:rFonts w:cstheme="minorHAnsi"/>
                <w:b/>
                <w:sz w:val="2"/>
                <w:szCs w:val="2"/>
              </w:rPr>
            </w:pPr>
          </w:p>
          <w:p w14:paraId="34B6D1F6" w14:textId="77777777" w:rsidR="00A44F53" w:rsidRDefault="00A44F53" w:rsidP="00AF00F9">
            <w:pPr>
              <w:pStyle w:val="ListParagraph"/>
              <w:spacing w:after="120"/>
              <w:ind w:left="0"/>
              <w:rPr>
                <w:rFonts w:cstheme="minorHAnsi"/>
                <w:b/>
                <w:sz w:val="2"/>
                <w:szCs w:val="2"/>
              </w:rPr>
            </w:pPr>
          </w:p>
          <w:p w14:paraId="27B25C1A" w14:textId="77777777" w:rsidR="00A44F53" w:rsidRDefault="00A44F53" w:rsidP="00AF00F9">
            <w:pPr>
              <w:pStyle w:val="ListParagraph"/>
              <w:spacing w:after="120"/>
              <w:ind w:left="0"/>
              <w:rPr>
                <w:rFonts w:cstheme="minorHAnsi"/>
                <w:b/>
                <w:sz w:val="2"/>
                <w:szCs w:val="2"/>
              </w:rPr>
            </w:pPr>
          </w:p>
          <w:p w14:paraId="65615086" w14:textId="77777777" w:rsidR="00A44F53" w:rsidRDefault="00A44F53" w:rsidP="00AF00F9">
            <w:pPr>
              <w:pStyle w:val="ListParagraph"/>
              <w:spacing w:after="120"/>
              <w:ind w:left="0"/>
              <w:rPr>
                <w:rFonts w:cstheme="minorHAnsi"/>
                <w:b/>
                <w:sz w:val="2"/>
                <w:szCs w:val="2"/>
              </w:rPr>
            </w:pPr>
          </w:p>
          <w:p w14:paraId="7CA37D46" w14:textId="77777777" w:rsidR="00A44F53" w:rsidRDefault="00A44F53" w:rsidP="00AF00F9">
            <w:pPr>
              <w:pStyle w:val="ListParagraph"/>
              <w:spacing w:after="120"/>
              <w:ind w:left="0"/>
              <w:rPr>
                <w:rFonts w:cstheme="minorHAnsi"/>
                <w:b/>
                <w:sz w:val="2"/>
                <w:szCs w:val="2"/>
              </w:rPr>
            </w:pPr>
          </w:p>
          <w:p w14:paraId="42014540" w14:textId="77777777" w:rsidR="00A44F53" w:rsidRDefault="00A44F53" w:rsidP="00AF00F9">
            <w:pPr>
              <w:pStyle w:val="ListParagraph"/>
              <w:spacing w:after="120"/>
              <w:ind w:left="0"/>
              <w:rPr>
                <w:rFonts w:cstheme="minorHAnsi"/>
                <w:b/>
                <w:sz w:val="2"/>
                <w:szCs w:val="2"/>
              </w:rPr>
            </w:pPr>
          </w:p>
          <w:p w14:paraId="05E792C8" w14:textId="77777777" w:rsidR="00A44F53" w:rsidRDefault="00A44F53" w:rsidP="00AF00F9">
            <w:pPr>
              <w:pStyle w:val="ListParagraph"/>
              <w:spacing w:after="120"/>
              <w:ind w:left="0"/>
              <w:rPr>
                <w:rFonts w:cstheme="minorHAnsi"/>
                <w:b/>
                <w:sz w:val="2"/>
                <w:szCs w:val="2"/>
              </w:rPr>
            </w:pPr>
          </w:p>
          <w:p w14:paraId="54A7FFB0" w14:textId="77777777" w:rsidR="00A44F53" w:rsidRDefault="00A44F53" w:rsidP="00AF00F9">
            <w:pPr>
              <w:pStyle w:val="ListParagraph"/>
              <w:spacing w:after="120"/>
              <w:ind w:left="0"/>
              <w:rPr>
                <w:rFonts w:cstheme="minorHAnsi"/>
                <w:b/>
                <w:sz w:val="2"/>
                <w:szCs w:val="2"/>
              </w:rPr>
            </w:pPr>
          </w:p>
          <w:p w14:paraId="431745FB" w14:textId="1FF6A86C" w:rsidR="00EC6E10" w:rsidRDefault="00EC6E10" w:rsidP="00AF00F9">
            <w:pPr>
              <w:pStyle w:val="ListParagraph"/>
              <w:spacing w:after="120"/>
              <w:ind w:left="0"/>
              <w:rPr>
                <w:rFonts w:cstheme="minorHAnsi"/>
                <w:b/>
                <w:sz w:val="24"/>
                <w:szCs w:val="24"/>
              </w:rPr>
            </w:pPr>
            <w:r w:rsidRPr="00CE7295">
              <w:rPr>
                <w:rFonts w:cstheme="minorHAnsi"/>
                <w:b/>
                <w:sz w:val="24"/>
                <w:szCs w:val="24"/>
              </w:rPr>
              <w:t>London Cornerstone Fund</w:t>
            </w:r>
          </w:p>
          <w:p w14:paraId="4185B61F" w14:textId="41A89B87" w:rsidR="00A44F53" w:rsidRDefault="00A44F53" w:rsidP="00AF00F9">
            <w:pPr>
              <w:pStyle w:val="ListParagraph"/>
              <w:spacing w:after="120"/>
              <w:ind w:left="0"/>
              <w:rPr>
                <w:rFonts w:cstheme="minorHAnsi"/>
                <w:b/>
                <w:sz w:val="24"/>
                <w:szCs w:val="24"/>
              </w:rPr>
            </w:pPr>
          </w:p>
          <w:p w14:paraId="7C6362D4" w14:textId="0BD36896" w:rsidR="00A44F53" w:rsidRDefault="00A44F53" w:rsidP="00AF00F9">
            <w:pPr>
              <w:pStyle w:val="ListParagraph"/>
              <w:spacing w:after="120"/>
              <w:ind w:left="0"/>
              <w:rPr>
                <w:rFonts w:cstheme="minorHAnsi"/>
                <w:b/>
                <w:sz w:val="24"/>
                <w:szCs w:val="24"/>
              </w:rPr>
            </w:pPr>
          </w:p>
          <w:p w14:paraId="486008DA" w14:textId="27405C2D" w:rsidR="00A44F53" w:rsidRDefault="00A44F53" w:rsidP="00AF00F9">
            <w:pPr>
              <w:pStyle w:val="ListParagraph"/>
              <w:spacing w:after="120"/>
              <w:ind w:left="0"/>
              <w:rPr>
                <w:rFonts w:cstheme="minorHAnsi"/>
                <w:b/>
                <w:sz w:val="24"/>
                <w:szCs w:val="24"/>
              </w:rPr>
            </w:pPr>
          </w:p>
          <w:p w14:paraId="6B1D010A" w14:textId="52BDBC8A" w:rsidR="00A44F53" w:rsidRDefault="00A44F53" w:rsidP="00AF00F9">
            <w:pPr>
              <w:pStyle w:val="ListParagraph"/>
              <w:spacing w:after="120"/>
              <w:ind w:left="0"/>
              <w:rPr>
                <w:rFonts w:cstheme="minorHAnsi"/>
                <w:b/>
                <w:sz w:val="24"/>
                <w:szCs w:val="24"/>
              </w:rPr>
            </w:pPr>
          </w:p>
          <w:p w14:paraId="53F6E727" w14:textId="420EA806" w:rsidR="00A44F53" w:rsidRDefault="00A44F53" w:rsidP="00AF00F9">
            <w:pPr>
              <w:pStyle w:val="ListParagraph"/>
              <w:spacing w:after="120"/>
              <w:ind w:left="0"/>
              <w:rPr>
                <w:rFonts w:cstheme="minorHAnsi"/>
                <w:b/>
                <w:sz w:val="24"/>
                <w:szCs w:val="24"/>
              </w:rPr>
            </w:pPr>
          </w:p>
          <w:p w14:paraId="4750B463" w14:textId="7E251B5E" w:rsidR="00A44F53" w:rsidRDefault="00A44F53" w:rsidP="00AF00F9">
            <w:pPr>
              <w:pStyle w:val="ListParagraph"/>
              <w:spacing w:after="120"/>
              <w:ind w:left="0"/>
              <w:rPr>
                <w:rFonts w:cstheme="minorHAnsi"/>
                <w:b/>
                <w:sz w:val="24"/>
                <w:szCs w:val="24"/>
              </w:rPr>
            </w:pPr>
          </w:p>
          <w:p w14:paraId="21A87903" w14:textId="77777777" w:rsidR="00A44F53" w:rsidRDefault="00A44F53" w:rsidP="00AF00F9">
            <w:pPr>
              <w:pStyle w:val="ListParagraph"/>
              <w:spacing w:after="120"/>
              <w:ind w:left="0"/>
              <w:rPr>
                <w:rFonts w:cstheme="minorHAnsi"/>
                <w:b/>
                <w:sz w:val="24"/>
                <w:szCs w:val="24"/>
              </w:rPr>
            </w:pPr>
          </w:p>
          <w:p w14:paraId="7948CE69" w14:textId="77777777" w:rsidR="00A44F53" w:rsidRDefault="00A44F53" w:rsidP="00AF00F9">
            <w:pPr>
              <w:pStyle w:val="ListParagraph"/>
              <w:spacing w:after="120"/>
              <w:ind w:left="0"/>
              <w:rPr>
                <w:rFonts w:cstheme="minorHAnsi"/>
                <w:b/>
                <w:sz w:val="24"/>
                <w:szCs w:val="24"/>
              </w:rPr>
            </w:pPr>
          </w:p>
          <w:p w14:paraId="5A8FD8C1" w14:textId="1E0E1D74" w:rsidR="00A44F53" w:rsidRDefault="00A44F53" w:rsidP="00A44F53">
            <w:pPr>
              <w:pStyle w:val="ListParagraph"/>
              <w:spacing w:after="120"/>
              <w:ind w:left="0"/>
              <w:rPr>
                <w:rFonts w:cstheme="minorHAnsi"/>
                <w:b/>
                <w:sz w:val="24"/>
                <w:szCs w:val="24"/>
              </w:rPr>
            </w:pPr>
            <w:r>
              <w:rPr>
                <w:rFonts w:cstheme="minorHAnsi"/>
                <w:b/>
                <w:sz w:val="24"/>
                <w:szCs w:val="24"/>
              </w:rPr>
              <w:lastRenderedPageBreak/>
              <w:t xml:space="preserve">GLA – </w:t>
            </w:r>
            <w:proofErr w:type="spellStart"/>
            <w:r>
              <w:rPr>
                <w:rFonts w:cstheme="minorHAnsi"/>
                <w:b/>
                <w:sz w:val="24"/>
                <w:szCs w:val="24"/>
              </w:rPr>
              <w:t>Crowdfund</w:t>
            </w:r>
            <w:proofErr w:type="spellEnd"/>
            <w:r>
              <w:rPr>
                <w:rFonts w:cstheme="minorHAnsi"/>
                <w:b/>
                <w:sz w:val="24"/>
                <w:szCs w:val="24"/>
              </w:rPr>
              <w:t xml:space="preserve"> London</w:t>
            </w:r>
          </w:p>
          <w:p w14:paraId="5CCA5485" w14:textId="0CB36E01" w:rsidR="00A44F53" w:rsidRPr="00A44F53" w:rsidRDefault="00497407" w:rsidP="00A44F53">
            <w:pPr>
              <w:pStyle w:val="ListParagraph"/>
              <w:spacing w:after="120"/>
              <w:ind w:left="0"/>
              <w:rPr>
                <w:rFonts w:cstheme="minorHAnsi"/>
                <w:b/>
                <w:sz w:val="24"/>
                <w:szCs w:val="24"/>
              </w:rPr>
            </w:pPr>
            <w:hyperlink r:id="rId11" w:history="1">
              <w:r w:rsidR="00A44F53" w:rsidRPr="00183DA4">
                <w:rPr>
                  <w:rStyle w:val="Hyperlink"/>
                </w:rPr>
                <w:t>https://www.london.gov.uk/crowdfunding</w:t>
              </w:r>
            </w:hyperlink>
          </w:p>
          <w:p w14:paraId="461F2FE4" w14:textId="791604FD" w:rsidR="00A44F53" w:rsidRPr="00A44F53" w:rsidRDefault="00A44F53" w:rsidP="00A44F53">
            <w:pPr>
              <w:pStyle w:val="Default"/>
              <w:rPr>
                <w:rFonts w:asciiTheme="minorHAnsi" w:hAnsiTheme="minorHAnsi"/>
              </w:rPr>
            </w:pPr>
            <w:r w:rsidRPr="00A44F53">
              <w:rPr>
                <w:rFonts w:asciiTheme="minorHAnsi" w:hAnsiTheme="minorHAnsi"/>
                <w:b/>
                <w:bCs/>
              </w:rPr>
              <w:t xml:space="preserve"> </w:t>
            </w:r>
          </w:p>
          <w:p w14:paraId="05100974" w14:textId="24F2859F" w:rsidR="00195A1C" w:rsidRPr="00CE7295" w:rsidRDefault="00195A1C" w:rsidP="00A44F53">
            <w:pPr>
              <w:pStyle w:val="ListParagraph"/>
              <w:spacing w:after="120"/>
              <w:ind w:left="0"/>
              <w:rPr>
                <w:b/>
                <w:sz w:val="24"/>
                <w:szCs w:val="24"/>
              </w:rPr>
            </w:pPr>
          </w:p>
        </w:tc>
        <w:tc>
          <w:tcPr>
            <w:tcW w:w="8435" w:type="dxa"/>
          </w:tcPr>
          <w:p w14:paraId="534764BB" w14:textId="525FED22" w:rsidR="002D6EA3" w:rsidRPr="00CE7295" w:rsidRDefault="002D6EA3" w:rsidP="00047AC3">
            <w:pPr>
              <w:rPr>
                <w:sz w:val="24"/>
                <w:szCs w:val="24"/>
              </w:rPr>
            </w:pPr>
            <w:r w:rsidRPr="00CE7295">
              <w:rPr>
                <w:sz w:val="24"/>
                <w:szCs w:val="24"/>
              </w:rPr>
              <w:lastRenderedPageBreak/>
              <w:t>In March 2018 a partnership of the Council, Hounslow Voluntary Sector Support Service, Hounslow Community Network, Hounslow Volunteer Centre, Inspire Hounslow, Hounslow Chamber of Commerce and Hounslow LSP submitted a bid to City Bridge Trust for £96</w:t>
            </w:r>
            <w:r w:rsidR="00D71D31" w:rsidRPr="00CE7295">
              <w:rPr>
                <w:sz w:val="24"/>
                <w:szCs w:val="24"/>
              </w:rPr>
              <w:t>,</w:t>
            </w:r>
            <w:r w:rsidRPr="00CE7295">
              <w:rPr>
                <w:sz w:val="24"/>
                <w:szCs w:val="24"/>
              </w:rPr>
              <w:t xml:space="preserve">000 over two years to set up a new Hounslow Giving project. This aims to raise funds for community projects, promote volunteering and increase business engagement with the community. Similar Local Giving schemes are already operating in 9 London boroughs. </w:t>
            </w:r>
            <w:r w:rsidR="00044749">
              <w:rPr>
                <w:sz w:val="24"/>
                <w:szCs w:val="24"/>
              </w:rPr>
              <w:br/>
            </w:r>
            <w:r w:rsidRPr="00CE7295">
              <w:rPr>
                <w:sz w:val="24"/>
                <w:szCs w:val="24"/>
              </w:rPr>
              <w:t xml:space="preserve">A decision is expected by </w:t>
            </w:r>
            <w:r w:rsidR="00CE7295">
              <w:rPr>
                <w:sz w:val="24"/>
                <w:szCs w:val="24"/>
              </w:rPr>
              <w:t>July 6 2018.</w:t>
            </w:r>
          </w:p>
          <w:p w14:paraId="227B6D80" w14:textId="77777777" w:rsidR="00A44F53" w:rsidRDefault="00181F17" w:rsidP="00A44F53">
            <w:pPr>
              <w:spacing w:after="360"/>
              <w:rPr>
                <w:sz w:val="24"/>
                <w:szCs w:val="24"/>
              </w:rPr>
            </w:pPr>
            <w:r w:rsidRPr="00CE7295">
              <w:rPr>
                <w:sz w:val="24"/>
                <w:szCs w:val="24"/>
              </w:rPr>
              <w:t xml:space="preserve">CPU have launched a new </w:t>
            </w:r>
            <w:proofErr w:type="spellStart"/>
            <w:r w:rsidRPr="00CE7295">
              <w:rPr>
                <w:sz w:val="24"/>
                <w:szCs w:val="24"/>
              </w:rPr>
              <w:t>crowdfunding</w:t>
            </w:r>
            <w:proofErr w:type="spellEnd"/>
            <w:r w:rsidRPr="00CE7295">
              <w:rPr>
                <w:sz w:val="24"/>
                <w:szCs w:val="24"/>
              </w:rPr>
              <w:t xml:space="preserve"> platform – Our Hounslow – in </w:t>
            </w:r>
            <w:r w:rsidR="00745EEE" w:rsidRPr="00CE7295">
              <w:rPr>
                <w:sz w:val="24"/>
                <w:szCs w:val="24"/>
              </w:rPr>
              <w:t xml:space="preserve">partnership with </w:t>
            </w:r>
            <w:proofErr w:type="spellStart"/>
            <w:r w:rsidR="00745EEE" w:rsidRPr="00CE7295">
              <w:rPr>
                <w:sz w:val="24"/>
                <w:szCs w:val="24"/>
              </w:rPr>
              <w:t>S</w:t>
            </w:r>
            <w:r w:rsidRPr="00CE7295">
              <w:rPr>
                <w:sz w:val="24"/>
                <w:szCs w:val="24"/>
              </w:rPr>
              <w:t>pacehive</w:t>
            </w:r>
            <w:proofErr w:type="spellEnd"/>
            <w:r w:rsidRPr="00CE7295">
              <w:rPr>
                <w:sz w:val="24"/>
                <w:szCs w:val="24"/>
              </w:rPr>
              <w:t xml:space="preserve">. This was launched at the Funders Fair in </w:t>
            </w:r>
            <w:r w:rsidR="002F086C" w:rsidRPr="00CE7295">
              <w:rPr>
                <w:sz w:val="24"/>
                <w:szCs w:val="24"/>
              </w:rPr>
              <w:t>January 2018 and projects are starting to be developed. The council has pledged a fund of</w:t>
            </w:r>
            <w:r w:rsidR="00EC6E10" w:rsidRPr="00CE7295">
              <w:rPr>
                <w:sz w:val="24"/>
                <w:szCs w:val="24"/>
              </w:rPr>
              <w:t xml:space="preserve"> £50k to support this programme</w:t>
            </w:r>
          </w:p>
          <w:p w14:paraId="2DA5075F" w14:textId="09491F17" w:rsidR="00FB123F" w:rsidRDefault="00EC6E10" w:rsidP="00A44F53">
            <w:pPr>
              <w:spacing w:after="360"/>
              <w:rPr>
                <w:color w:val="000000" w:themeColor="text1"/>
                <w:sz w:val="24"/>
                <w:szCs w:val="24"/>
              </w:rPr>
            </w:pPr>
            <w:r w:rsidRPr="00CE7295">
              <w:rPr>
                <w:sz w:val="24"/>
                <w:szCs w:val="24"/>
              </w:rPr>
              <w:t xml:space="preserve">This major new fund is part of the London Way Ahead and supported by City Bridge Trust and London Funders. It aims to support VCS infrastructure services and volunteering. </w:t>
            </w:r>
            <w:r w:rsidR="00044749" w:rsidRPr="00044749">
              <w:rPr>
                <w:color w:val="000000" w:themeColor="text1"/>
                <w:sz w:val="24"/>
                <w:szCs w:val="24"/>
              </w:rPr>
              <w:t xml:space="preserve">Three initial development bids have now been submitted by the London CVS Directors Network-around health, mental health and youth violence. These bids cover Hounslow. They are initial development bids for six months-leading on to much larger two year bids around March/April 2019. A decision by City Bridge on the initial </w:t>
            </w:r>
            <w:r w:rsidR="009F64BB">
              <w:rPr>
                <w:color w:val="000000" w:themeColor="text1"/>
                <w:sz w:val="24"/>
                <w:szCs w:val="24"/>
              </w:rPr>
              <w:t>bids is due on 6 July</w:t>
            </w:r>
          </w:p>
          <w:p w14:paraId="7FD7DD63" w14:textId="77777777" w:rsidR="000359F7" w:rsidRPr="000359F7" w:rsidRDefault="00A44F53" w:rsidP="000359F7">
            <w:pPr>
              <w:pStyle w:val="Default"/>
              <w:rPr>
                <w:rFonts w:asciiTheme="minorHAnsi" w:hAnsiTheme="minorHAnsi"/>
              </w:rPr>
            </w:pPr>
            <w:r w:rsidRPr="000359F7">
              <w:rPr>
                <w:rFonts w:asciiTheme="minorHAnsi" w:hAnsiTheme="minorHAnsi"/>
                <w:color w:val="000000" w:themeColor="text1"/>
              </w:rPr>
              <w:lastRenderedPageBreak/>
              <w:t xml:space="preserve">This new programme from the GLA is for local communities to </w:t>
            </w:r>
            <w:r w:rsidR="000359F7" w:rsidRPr="000359F7">
              <w:rPr>
                <w:rFonts w:asciiTheme="minorHAnsi" w:hAnsiTheme="minorHAnsi"/>
                <w:color w:val="000000" w:themeColor="text1"/>
              </w:rPr>
              <w:t xml:space="preserve">raise funds to improve their local area. The programme is being run by </w:t>
            </w:r>
            <w:proofErr w:type="spellStart"/>
            <w:r w:rsidR="000359F7" w:rsidRPr="000359F7">
              <w:rPr>
                <w:rFonts w:asciiTheme="minorHAnsi" w:hAnsiTheme="minorHAnsi"/>
                <w:color w:val="000000" w:themeColor="text1"/>
              </w:rPr>
              <w:t>SpaceHive</w:t>
            </w:r>
            <w:proofErr w:type="spellEnd"/>
            <w:r w:rsidR="000359F7" w:rsidRPr="000359F7">
              <w:rPr>
                <w:rFonts w:asciiTheme="minorHAnsi" w:hAnsiTheme="minorHAnsi"/>
                <w:color w:val="000000" w:themeColor="text1"/>
              </w:rPr>
              <w:t xml:space="preserve"> and </w:t>
            </w:r>
          </w:p>
          <w:p w14:paraId="20CCF1AA" w14:textId="63643EDA" w:rsidR="00A44F53" w:rsidRDefault="000359F7" w:rsidP="000359F7">
            <w:pPr>
              <w:spacing w:after="0" w:line="240" w:lineRule="auto"/>
              <w:rPr>
                <w:sz w:val="24"/>
                <w:szCs w:val="24"/>
              </w:rPr>
            </w:pPr>
            <w:proofErr w:type="gramStart"/>
            <w:r w:rsidRPr="000359F7">
              <w:rPr>
                <w:sz w:val="24"/>
                <w:szCs w:val="24"/>
              </w:rPr>
              <w:t>the</w:t>
            </w:r>
            <w:proofErr w:type="gramEnd"/>
            <w:r w:rsidRPr="000359F7">
              <w:rPr>
                <w:sz w:val="24"/>
                <w:szCs w:val="24"/>
              </w:rPr>
              <w:t xml:space="preserve"> best ideas could attract a pledge of </w:t>
            </w:r>
            <w:r w:rsidRPr="000359F7">
              <w:rPr>
                <w:bCs/>
                <w:sz w:val="24"/>
                <w:szCs w:val="24"/>
              </w:rPr>
              <w:t>up to £50,000</w:t>
            </w:r>
            <w:r w:rsidRPr="000359F7">
              <w:rPr>
                <w:b/>
                <w:bCs/>
                <w:sz w:val="24"/>
                <w:szCs w:val="24"/>
              </w:rPr>
              <w:t xml:space="preserve"> </w:t>
            </w:r>
            <w:r w:rsidRPr="000359F7">
              <w:rPr>
                <w:sz w:val="24"/>
                <w:szCs w:val="24"/>
              </w:rPr>
              <w:t xml:space="preserve">from the Mayor towards a local </w:t>
            </w:r>
            <w:proofErr w:type="spellStart"/>
            <w:r w:rsidRPr="000359F7">
              <w:rPr>
                <w:sz w:val="24"/>
                <w:szCs w:val="24"/>
              </w:rPr>
              <w:t>crowdfunding</w:t>
            </w:r>
            <w:proofErr w:type="spellEnd"/>
            <w:r w:rsidRPr="000359F7">
              <w:rPr>
                <w:sz w:val="24"/>
                <w:szCs w:val="24"/>
              </w:rPr>
              <w:t xml:space="preserve"> campaign</w:t>
            </w:r>
            <w:r>
              <w:rPr>
                <w:sz w:val="24"/>
                <w:szCs w:val="24"/>
              </w:rPr>
              <w:t>.</w:t>
            </w:r>
          </w:p>
          <w:p w14:paraId="312D222B" w14:textId="6A232209" w:rsidR="000359F7" w:rsidRDefault="000359F7" w:rsidP="000359F7">
            <w:pPr>
              <w:pStyle w:val="Default"/>
            </w:pPr>
            <w:r>
              <w:t xml:space="preserve"> </w:t>
            </w:r>
          </w:p>
          <w:p w14:paraId="4CB639A0" w14:textId="2B879803" w:rsidR="000359F7" w:rsidRDefault="000359F7" w:rsidP="000359F7">
            <w:pPr>
              <w:spacing w:after="0" w:line="240" w:lineRule="auto"/>
              <w:rPr>
                <w:sz w:val="24"/>
                <w:szCs w:val="24"/>
              </w:rPr>
            </w:pPr>
            <w:r w:rsidRPr="000359F7">
              <w:rPr>
                <w:sz w:val="24"/>
                <w:szCs w:val="24"/>
              </w:rPr>
              <w:t>In 2018 there is up to £1m to support creative local projects</w:t>
            </w:r>
            <w:r>
              <w:rPr>
                <w:sz w:val="24"/>
                <w:szCs w:val="24"/>
              </w:rPr>
              <w:t>.</w:t>
            </w:r>
          </w:p>
          <w:p w14:paraId="18745637" w14:textId="77777777" w:rsidR="000359F7" w:rsidRDefault="000359F7" w:rsidP="000359F7">
            <w:pPr>
              <w:spacing w:after="0" w:line="240" w:lineRule="auto"/>
              <w:rPr>
                <w:sz w:val="24"/>
                <w:szCs w:val="24"/>
              </w:rPr>
            </w:pPr>
            <w:r w:rsidRPr="000359F7">
              <w:rPr>
                <w:sz w:val="24"/>
                <w:szCs w:val="24"/>
              </w:rPr>
              <w:t xml:space="preserve">Groups need to be ready to run a </w:t>
            </w:r>
            <w:proofErr w:type="spellStart"/>
            <w:r w:rsidRPr="000359F7">
              <w:rPr>
                <w:sz w:val="24"/>
                <w:szCs w:val="24"/>
              </w:rPr>
              <w:t>crowdfunding</w:t>
            </w:r>
            <w:proofErr w:type="spellEnd"/>
            <w:r w:rsidRPr="000359F7">
              <w:rPr>
                <w:sz w:val="24"/>
                <w:szCs w:val="24"/>
              </w:rPr>
              <w:t xml:space="preserve"> campaign and pitch to the fund on </w:t>
            </w:r>
            <w:proofErr w:type="spellStart"/>
            <w:r w:rsidRPr="000359F7">
              <w:rPr>
                <w:sz w:val="24"/>
                <w:szCs w:val="24"/>
              </w:rPr>
              <w:t>Spacehive</w:t>
            </w:r>
            <w:proofErr w:type="spellEnd"/>
            <w:r w:rsidRPr="000359F7">
              <w:rPr>
                <w:sz w:val="24"/>
                <w:szCs w:val="24"/>
              </w:rPr>
              <w:t xml:space="preserve"> by </w:t>
            </w:r>
            <w:r w:rsidRPr="000359F7">
              <w:rPr>
                <w:bCs/>
                <w:sz w:val="24"/>
                <w:szCs w:val="24"/>
              </w:rPr>
              <w:t>3rd September</w:t>
            </w:r>
            <w:r w:rsidRPr="000359F7">
              <w:rPr>
                <w:sz w:val="24"/>
                <w:szCs w:val="24"/>
              </w:rPr>
              <w:t>. The Mayor will pledge to campaigns towards the end of October and funds will be available to start projects at the beginning of 2019.</w:t>
            </w:r>
          </w:p>
          <w:p w14:paraId="404829A6" w14:textId="413198A2" w:rsidR="000359F7" w:rsidRPr="000359F7" w:rsidRDefault="000359F7" w:rsidP="000359F7">
            <w:pPr>
              <w:spacing w:after="0" w:line="240" w:lineRule="auto"/>
              <w:rPr>
                <w:sz w:val="24"/>
                <w:szCs w:val="24"/>
              </w:rPr>
            </w:pPr>
            <w:r w:rsidRPr="000359F7">
              <w:rPr>
                <w:b/>
                <w:sz w:val="24"/>
                <w:szCs w:val="24"/>
              </w:rPr>
              <w:t>To find out more visit the</w:t>
            </w:r>
            <w:r>
              <w:rPr>
                <w:sz w:val="24"/>
                <w:szCs w:val="24"/>
              </w:rPr>
              <w:t xml:space="preserve"> </w:t>
            </w:r>
            <w:hyperlink r:id="rId12" w:history="1">
              <w:r w:rsidRPr="000359F7">
                <w:rPr>
                  <w:rStyle w:val="Hyperlink"/>
                  <w:sz w:val="24"/>
                  <w:szCs w:val="24"/>
                </w:rPr>
                <w:t>website</w:t>
              </w:r>
            </w:hyperlink>
          </w:p>
        </w:tc>
      </w:tr>
      <w:tr w:rsidR="00EC6E10" w:rsidRPr="00CE7295" w14:paraId="5CBE054E" w14:textId="77777777" w:rsidTr="00A44F53">
        <w:tc>
          <w:tcPr>
            <w:tcW w:w="2836" w:type="dxa"/>
          </w:tcPr>
          <w:p w14:paraId="66058EFC" w14:textId="77777777" w:rsidR="00EC6E10" w:rsidRPr="00CE7295" w:rsidRDefault="00FB123F" w:rsidP="00AF00F9">
            <w:pPr>
              <w:pStyle w:val="ListParagraph"/>
              <w:spacing w:after="120"/>
              <w:ind w:left="0"/>
              <w:rPr>
                <w:rFonts w:cstheme="minorHAnsi"/>
                <w:b/>
                <w:sz w:val="24"/>
                <w:szCs w:val="24"/>
              </w:rPr>
            </w:pPr>
            <w:r w:rsidRPr="00CE7295">
              <w:rPr>
                <w:rFonts w:cstheme="minorHAnsi"/>
                <w:b/>
                <w:sz w:val="24"/>
                <w:szCs w:val="24"/>
              </w:rPr>
              <w:lastRenderedPageBreak/>
              <w:t>Community Funders</w:t>
            </w:r>
          </w:p>
          <w:p w14:paraId="7E4B407F" w14:textId="77777777" w:rsidR="00FB123F" w:rsidRPr="00CE7295" w:rsidRDefault="00FB123F" w:rsidP="00AF00F9">
            <w:pPr>
              <w:pStyle w:val="ListParagraph"/>
              <w:spacing w:after="120"/>
              <w:ind w:left="0"/>
              <w:rPr>
                <w:rFonts w:cstheme="minorHAnsi"/>
                <w:b/>
                <w:sz w:val="24"/>
                <w:szCs w:val="24"/>
              </w:rPr>
            </w:pPr>
            <w:r w:rsidRPr="00CE7295">
              <w:rPr>
                <w:rFonts w:cstheme="minorHAnsi"/>
                <w:b/>
                <w:sz w:val="24"/>
                <w:szCs w:val="24"/>
              </w:rPr>
              <w:t>Note some key funders have recently developed new forward funding priorities- providing opportunities for new joint Council/VCS bids</w:t>
            </w:r>
          </w:p>
        </w:tc>
        <w:tc>
          <w:tcPr>
            <w:tcW w:w="4039" w:type="dxa"/>
          </w:tcPr>
          <w:p w14:paraId="27F63802" w14:textId="77777777" w:rsidR="00EC6E10" w:rsidRPr="00CE7295" w:rsidRDefault="00EC6E10" w:rsidP="00EC6E10">
            <w:pPr>
              <w:pStyle w:val="ListParagraph"/>
              <w:spacing w:after="120"/>
              <w:ind w:left="0"/>
              <w:rPr>
                <w:rFonts w:cstheme="majorHAnsi"/>
                <w:b/>
                <w:sz w:val="24"/>
                <w:szCs w:val="24"/>
              </w:rPr>
            </w:pPr>
            <w:r w:rsidRPr="00CE7295">
              <w:rPr>
                <w:rFonts w:cstheme="majorHAnsi"/>
                <w:b/>
                <w:sz w:val="24"/>
                <w:szCs w:val="24"/>
              </w:rPr>
              <w:t>Future Big Lottery Programmes</w:t>
            </w:r>
          </w:p>
          <w:p w14:paraId="2BCF5F8C" w14:textId="77777777" w:rsidR="00FB123F" w:rsidRPr="00CE7295" w:rsidRDefault="00FB123F" w:rsidP="00EC6E10">
            <w:pPr>
              <w:pStyle w:val="ListParagraph"/>
              <w:spacing w:after="120"/>
              <w:ind w:left="0"/>
              <w:rPr>
                <w:rFonts w:cstheme="majorHAnsi"/>
                <w:b/>
                <w:sz w:val="24"/>
                <w:szCs w:val="24"/>
              </w:rPr>
            </w:pPr>
          </w:p>
          <w:p w14:paraId="4D9147E3" w14:textId="77777777" w:rsidR="00FB123F" w:rsidRPr="00CE7295" w:rsidRDefault="00FB123F" w:rsidP="00EC6E10">
            <w:pPr>
              <w:pStyle w:val="ListParagraph"/>
              <w:spacing w:after="120"/>
              <w:ind w:left="0"/>
              <w:rPr>
                <w:rFonts w:cstheme="majorHAnsi"/>
                <w:b/>
                <w:sz w:val="24"/>
                <w:szCs w:val="24"/>
              </w:rPr>
            </w:pPr>
          </w:p>
          <w:p w14:paraId="597FBAFC" w14:textId="77777777" w:rsidR="00FB123F" w:rsidRPr="00CE7295" w:rsidRDefault="00FB123F" w:rsidP="00EC6E10">
            <w:pPr>
              <w:pStyle w:val="ListParagraph"/>
              <w:spacing w:after="120"/>
              <w:ind w:left="0"/>
              <w:rPr>
                <w:rFonts w:cstheme="majorHAnsi"/>
                <w:b/>
                <w:sz w:val="24"/>
                <w:szCs w:val="24"/>
              </w:rPr>
            </w:pPr>
          </w:p>
          <w:p w14:paraId="1435487D" w14:textId="77777777" w:rsidR="00FB123F" w:rsidRPr="00CE7295" w:rsidRDefault="00FB123F" w:rsidP="00EC6E10">
            <w:pPr>
              <w:pStyle w:val="ListParagraph"/>
              <w:spacing w:after="120"/>
              <w:ind w:left="0"/>
              <w:rPr>
                <w:rFonts w:cstheme="majorHAnsi"/>
                <w:b/>
                <w:sz w:val="24"/>
                <w:szCs w:val="24"/>
              </w:rPr>
            </w:pPr>
          </w:p>
          <w:p w14:paraId="5B2AAF50" w14:textId="77777777" w:rsidR="00FB123F" w:rsidRPr="00CE7295" w:rsidRDefault="00FB123F" w:rsidP="00EC6E10">
            <w:pPr>
              <w:pStyle w:val="ListParagraph"/>
              <w:spacing w:after="120"/>
              <w:ind w:left="0"/>
              <w:rPr>
                <w:rFonts w:cstheme="majorHAnsi"/>
                <w:b/>
                <w:sz w:val="24"/>
                <w:szCs w:val="24"/>
              </w:rPr>
            </w:pPr>
          </w:p>
          <w:p w14:paraId="0F9469FB" w14:textId="77777777" w:rsidR="00FB123F" w:rsidRPr="00CE7295" w:rsidRDefault="00FB123F" w:rsidP="00EC6E10">
            <w:pPr>
              <w:pStyle w:val="ListParagraph"/>
              <w:spacing w:after="120"/>
              <w:ind w:left="0"/>
              <w:rPr>
                <w:rFonts w:cstheme="majorHAnsi"/>
                <w:b/>
                <w:sz w:val="24"/>
                <w:szCs w:val="24"/>
              </w:rPr>
            </w:pPr>
          </w:p>
          <w:p w14:paraId="4BB27476" w14:textId="77777777" w:rsidR="00FB123F" w:rsidRPr="00CE7295" w:rsidRDefault="00FB123F" w:rsidP="00EC6E10">
            <w:pPr>
              <w:pStyle w:val="ListParagraph"/>
              <w:spacing w:after="120"/>
              <w:ind w:left="0"/>
              <w:rPr>
                <w:rFonts w:cstheme="majorHAnsi"/>
                <w:b/>
                <w:sz w:val="24"/>
                <w:szCs w:val="24"/>
              </w:rPr>
            </w:pPr>
          </w:p>
          <w:p w14:paraId="182AA823" w14:textId="77777777" w:rsidR="00FB123F" w:rsidRPr="00CE7295" w:rsidRDefault="00FB123F" w:rsidP="00EC6E10">
            <w:pPr>
              <w:pStyle w:val="ListParagraph"/>
              <w:spacing w:after="120"/>
              <w:ind w:left="0"/>
              <w:rPr>
                <w:rFonts w:cstheme="majorHAnsi"/>
                <w:b/>
                <w:sz w:val="24"/>
                <w:szCs w:val="24"/>
              </w:rPr>
            </w:pPr>
          </w:p>
          <w:p w14:paraId="37811551" w14:textId="77777777" w:rsidR="00FB123F" w:rsidRPr="00CE7295" w:rsidRDefault="00FB123F" w:rsidP="00EC6E10">
            <w:pPr>
              <w:pStyle w:val="ListParagraph"/>
              <w:spacing w:after="120"/>
              <w:ind w:left="0"/>
              <w:rPr>
                <w:rFonts w:cstheme="majorHAnsi"/>
                <w:b/>
                <w:sz w:val="24"/>
                <w:szCs w:val="24"/>
              </w:rPr>
            </w:pPr>
          </w:p>
          <w:p w14:paraId="6E1B8CA7" w14:textId="77777777" w:rsidR="00FB123F" w:rsidRPr="00CE7295" w:rsidRDefault="00FB123F" w:rsidP="00EC6E10">
            <w:pPr>
              <w:pStyle w:val="ListParagraph"/>
              <w:spacing w:after="120"/>
              <w:ind w:left="0"/>
              <w:rPr>
                <w:rFonts w:cstheme="majorHAnsi"/>
                <w:b/>
                <w:sz w:val="24"/>
                <w:szCs w:val="24"/>
              </w:rPr>
            </w:pPr>
          </w:p>
          <w:p w14:paraId="31EFE6C5" w14:textId="77777777" w:rsidR="003A3CF4" w:rsidRPr="00CE7295" w:rsidRDefault="003A3CF4" w:rsidP="00EC6E10">
            <w:pPr>
              <w:pStyle w:val="ListParagraph"/>
              <w:spacing w:after="120"/>
              <w:ind w:left="0"/>
              <w:rPr>
                <w:rFonts w:cstheme="majorHAnsi"/>
                <w:b/>
                <w:sz w:val="24"/>
                <w:szCs w:val="24"/>
              </w:rPr>
            </w:pPr>
          </w:p>
          <w:p w14:paraId="41716D7F" w14:textId="77777777" w:rsidR="00CA6894" w:rsidRDefault="00CA6894" w:rsidP="00EC6E10">
            <w:pPr>
              <w:pStyle w:val="ListParagraph"/>
              <w:spacing w:after="120"/>
              <w:ind w:left="0"/>
              <w:rPr>
                <w:rFonts w:cstheme="majorHAnsi"/>
                <w:b/>
                <w:sz w:val="24"/>
                <w:szCs w:val="24"/>
              </w:rPr>
            </w:pPr>
          </w:p>
          <w:p w14:paraId="246C9238" w14:textId="77777777" w:rsidR="00CA6894" w:rsidRDefault="00CA6894" w:rsidP="00EC6E10">
            <w:pPr>
              <w:pStyle w:val="ListParagraph"/>
              <w:spacing w:after="120"/>
              <w:ind w:left="0"/>
              <w:rPr>
                <w:rFonts w:cstheme="majorHAnsi"/>
                <w:b/>
                <w:sz w:val="24"/>
                <w:szCs w:val="24"/>
              </w:rPr>
            </w:pPr>
          </w:p>
          <w:p w14:paraId="42EEFF76" w14:textId="77777777" w:rsidR="00CA6894" w:rsidRDefault="00CA6894" w:rsidP="00EC6E10">
            <w:pPr>
              <w:pStyle w:val="ListParagraph"/>
              <w:spacing w:after="120"/>
              <w:ind w:left="0"/>
              <w:rPr>
                <w:rFonts w:cstheme="majorHAnsi"/>
                <w:b/>
                <w:sz w:val="24"/>
                <w:szCs w:val="24"/>
              </w:rPr>
            </w:pPr>
          </w:p>
          <w:p w14:paraId="3CF42076" w14:textId="77777777" w:rsidR="00CA6894" w:rsidRDefault="00CA6894" w:rsidP="00EC6E10">
            <w:pPr>
              <w:pStyle w:val="ListParagraph"/>
              <w:spacing w:after="120"/>
              <w:ind w:left="0"/>
              <w:rPr>
                <w:rFonts w:cstheme="majorHAnsi"/>
                <w:b/>
                <w:sz w:val="24"/>
                <w:szCs w:val="24"/>
              </w:rPr>
            </w:pPr>
          </w:p>
          <w:p w14:paraId="5B74D008" w14:textId="65CB226A" w:rsidR="00FB123F" w:rsidRPr="00CE7295" w:rsidRDefault="00FB123F" w:rsidP="00EC6E10">
            <w:pPr>
              <w:pStyle w:val="ListParagraph"/>
              <w:spacing w:after="120"/>
              <w:ind w:left="0"/>
              <w:rPr>
                <w:rFonts w:cstheme="majorHAnsi"/>
                <w:b/>
                <w:sz w:val="24"/>
                <w:szCs w:val="24"/>
              </w:rPr>
            </w:pPr>
            <w:r w:rsidRPr="00CE7295">
              <w:rPr>
                <w:rFonts w:cstheme="majorHAnsi"/>
                <w:b/>
                <w:sz w:val="24"/>
                <w:szCs w:val="24"/>
              </w:rPr>
              <w:t>City Bridge</w:t>
            </w:r>
            <w:r w:rsidR="00161982" w:rsidRPr="00CE7295">
              <w:rPr>
                <w:rFonts w:cstheme="majorHAnsi"/>
                <w:b/>
                <w:sz w:val="24"/>
                <w:szCs w:val="24"/>
              </w:rPr>
              <w:t xml:space="preserve"> Trust</w:t>
            </w:r>
          </w:p>
          <w:p w14:paraId="604A7709" w14:textId="504645AE" w:rsidR="00FB123F" w:rsidRPr="00CE7295" w:rsidRDefault="00313AA2" w:rsidP="00EC6E10">
            <w:pPr>
              <w:pStyle w:val="ListParagraph"/>
              <w:spacing w:after="120"/>
              <w:ind w:left="0"/>
              <w:rPr>
                <w:rFonts w:cstheme="majorHAnsi"/>
                <w:b/>
                <w:sz w:val="24"/>
                <w:szCs w:val="24"/>
              </w:rPr>
            </w:pPr>
            <w:r>
              <w:rPr>
                <w:rFonts w:cstheme="majorHAnsi"/>
                <w:b/>
                <w:sz w:val="24"/>
                <w:szCs w:val="24"/>
              </w:rPr>
              <w:t>T</w:t>
            </w:r>
            <w:r w:rsidR="00FB123F" w:rsidRPr="00CE7295">
              <w:rPr>
                <w:rFonts w:cstheme="majorHAnsi"/>
                <w:b/>
                <w:sz w:val="24"/>
                <w:szCs w:val="24"/>
              </w:rPr>
              <w:t>rust for London</w:t>
            </w:r>
          </w:p>
          <w:p w14:paraId="23C588C9" w14:textId="77777777" w:rsidR="00FB123F" w:rsidRPr="00CE7295" w:rsidRDefault="00FB123F" w:rsidP="00EC6E10">
            <w:pPr>
              <w:pStyle w:val="ListParagraph"/>
              <w:spacing w:after="120"/>
              <w:ind w:left="0"/>
              <w:rPr>
                <w:rFonts w:cstheme="majorHAnsi"/>
                <w:b/>
                <w:sz w:val="24"/>
                <w:szCs w:val="24"/>
              </w:rPr>
            </w:pPr>
          </w:p>
          <w:p w14:paraId="6C1D4BCD" w14:textId="77777777" w:rsidR="0034629A" w:rsidRPr="00CE7295" w:rsidRDefault="0034629A" w:rsidP="00EC6E10">
            <w:pPr>
              <w:pStyle w:val="ListParagraph"/>
              <w:spacing w:after="120"/>
              <w:ind w:left="0"/>
              <w:rPr>
                <w:rFonts w:cstheme="majorHAnsi"/>
                <w:b/>
                <w:sz w:val="24"/>
                <w:szCs w:val="24"/>
              </w:rPr>
            </w:pPr>
          </w:p>
          <w:p w14:paraId="3AF1EDEF" w14:textId="77777777" w:rsidR="0034629A" w:rsidRPr="00CE7295" w:rsidRDefault="0034629A" w:rsidP="00EC6E10">
            <w:pPr>
              <w:pStyle w:val="ListParagraph"/>
              <w:spacing w:after="120"/>
              <w:ind w:left="0"/>
              <w:rPr>
                <w:rFonts w:cstheme="majorHAnsi"/>
                <w:b/>
                <w:sz w:val="24"/>
                <w:szCs w:val="24"/>
              </w:rPr>
            </w:pPr>
          </w:p>
          <w:p w14:paraId="6E41CA67" w14:textId="77777777" w:rsidR="0034629A" w:rsidRPr="00CE7295" w:rsidRDefault="0034629A" w:rsidP="00EC6E10">
            <w:pPr>
              <w:pStyle w:val="ListParagraph"/>
              <w:spacing w:after="120"/>
              <w:ind w:left="0"/>
              <w:rPr>
                <w:rFonts w:cstheme="majorHAnsi"/>
                <w:b/>
                <w:sz w:val="24"/>
                <w:szCs w:val="24"/>
              </w:rPr>
            </w:pPr>
          </w:p>
          <w:p w14:paraId="6CFED6CA" w14:textId="77777777" w:rsidR="0034629A" w:rsidRPr="00CE7295" w:rsidRDefault="0034629A" w:rsidP="00EC6E10">
            <w:pPr>
              <w:pStyle w:val="ListParagraph"/>
              <w:spacing w:after="120"/>
              <w:ind w:left="0"/>
              <w:rPr>
                <w:rFonts w:cstheme="majorHAnsi"/>
                <w:b/>
                <w:sz w:val="24"/>
                <w:szCs w:val="24"/>
              </w:rPr>
            </w:pPr>
          </w:p>
          <w:p w14:paraId="0782E984" w14:textId="77777777" w:rsidR="0034629A" w:rsidRPr="00CE7295" w:rsidRDefault="0034629A" w:rsidP="00EC6E10">
            <w:pPr>
              <w:pStyle w:val="ListParagraph"/>
              <w:spacing w:after="120"/>
              <w:ind w:left="0"/>
              <w:rPr>
                <w:rFonts w:cstheme="majorHAnsi"/>
                <w:b/>
                <w:sz w:val="24"/>
                <w:szCs w:val="24"/>
              </w:rPr>
            </w:pPr>
          </w:p>
          <w:p w14:paraId="4445103F" w14:textId="77777777" w:rsidR="0034629A" w:rsidRPr="00CE7295" w:rsidRDefault="0034629A" w:rsidP="00EC6E10">
            <w:pPr>
              <w:pStyle w:val="ListParagraph"/>
              <w:spacing w:after="120"/>
              <w:ind w:left="0"/>
              <w:rPr>
                <w:rFonts w:cstheme="majorHAnsi"/>
                <w:b/>
                <w:sz w:val="24"/>
                <w:szCs w:val="24"/>
              </w:rPr>
            </w:pPr>
          </w:p>
          <w:p w14:paraId="288D0992" w14:textId="77777777" w:rsidR="0034629A" w:rsidRPr="00CE7295" w:rsidRDefault="0034629A" w:rsidP="00EC6E10">
            <w:pPr>
              <w:pStyle w:val="ListParagraph"/>
              <w:spacing w:after="120"/>
              <w:ind w:left="0"/>
              <w:rPr>
                <w:rFonts w:cstheme="majorHAnsi"/>
                <w:b/>
                <w:sz w:val="24"/>
                <w:szCs w:val="24"/>
              </w:rPr>
            </w:pPr>
          </w:p>
          <w:p w14:paraId="45B4E0DC" w14:textId="77777777" w:rsidR="0034629A" w:rsidRPr="00CE7295" w:rsidRDefault="0034629A" w:rsidP="00EC6E10">
            <w:pPr>
              <w:pStyle w:val="ListParagraph"/>
              <w:spacing w:after="120"/>
              <w:ind w:left="0"/>
              <w:rPr>
                <w:rFonts w:cstheme="majorHAnsi"/>
                <w:b/>
                <w:sz w:val="24"/>
                <w:szCs w:val="24"/>
              </w:rPr>
            </w:pPr>
          </w:p>
          <w:p w14:paraId="472321F3" w14:textId="77777777" w:rsidR="0034629A" w:rsidRPr="00CE7295" w:rsidRDefault="0034629A" w:rsidP="00EC6E10">
            <w:pPr>
              <w:pStyle w:val="ListParagraph"/>
              <w:spacing w:after="120"/>
              <w:ind w:left="0"/>
              <w:rPr>
                <w:rFonts w:cstheme="majorHAnsi"/>
                <w:b/>
                <w:sz w:val="24"/>
                <w:szCs w:val="24"/>
              </w:rPr>
            </w:pPr>
          </w:p>
          <w:p w14:paraId="29DA52CD" w14:textId="77777777" w:rsidR="0034629A" w:rsidRPr="00CE7295" w:rsidRDefault="0034629A" w:rsidP="00EC6E10">
            <w:pPr>
              <w:pStyle w:val="ListParagraph"/>
              <w:spacing w:after="120"/>
              <w:ind w:left="0"/>
              <w:rPr>
                <w:rFonts w:cstheme="majorHAnsi"/>
                <w:b/>
                <w:sz w:val="24"/>
                <w:szCs w:val="24"/>
              </w:rPr>
            </w:pPr>
          </w:p>
          <w:p w14:paraId="37A74F0D" w14:textId="77777777" w:rsidR="0034629A" w:rsidRPr="00CE7295" w:rsidRDefault="0034629A" w:rsidP="00EC6E10">
            <w:pPr>
              <w:pStyle w:val="ListParagraph"/>
              <w:spacing w:after="120"/>
              <w:ind w:left="0"/>
              <w:rPr>
                <w:rFonts w:cstheme="majorHAnsi"/>
                <w:b/>
                <w:sz w:val="24"/>
                <w:szCs w:val="24"/>
              </w:rPr>
            </w:pPr>
          </w:p>
          <w:p w14:paraId="289071A0" w14:textId="77777777" w:rsidR="0034629A" w:rsidRPr="00CE7295" w:rsidRDefault="0034629A" w:rsidP="00EC6E10">
            <w:pPr>
              <w:pStyle w:val="ListParagraph"/>
              <w:spacing w:after="120"/>
              <w:ind w:left="0"/>
              <w:rPr>
                <w:rFonts w:cstheme="majorHAnsi"/>
                <w:b/>
                <w:sz w:val="24"/>
                <w:szCs w:val="24"/>
              </w:rPr>
            </w:pPr>
          </w:p>
          <w:p w14:paraId="4863E10A" w14:textId="77777777" w:rsidR="0034629A" w:rsidRPr="00CE7295" w:rsidRDefault="0034629A" w:rsidP="00EC6E10">
            <w:pPr>
              <w:pStyle w:val="ListParagraph"/>
              <w:spacing w:after="120"/>
              <w:ind w:left="0"/>
              <w:rPr>
                <w:rFonts w:cstheme="majorHAnsi"/>
                <w:b/>
                <w:sz w:val="24"/>
                <w:szCs w:val="24"/>
              </w:rPr>
            </w:pPr>
          </w:p>
          <w:p w14:paraId="7F9C3CA9" w14:textId="77777777" w:rsidR="00CA6894" w:rsidRDefault="00CA6894" w:rsidP="00EC6E10">
            <w:pPr>
              <w:pStyle w:val="ListParagraph"/>
              <w:spacing w:after="120"/>
              <w:ind w:left="0"/>
              <w:rPr>
                <w:rFonts w:cstheme="majorHAnsi"/>
                <w:b/>
                <w:sz w:val="24"/>
                <w:szCs w:val="24"/>
              </w:rPr>
            </w:pPr>
          </w:p>
          <w:p w14:paraId="742E3B5C" w14:textId="77777777" w:rsidR="00CA6894" w:rsidRDefault="00CA6894" w:rsidP="00EC6E10">
            <w:pPr>
              <w:pStyle w:val="ListParagraph"/>
              <w:spacing w:after="120"/>
              <w:ind w:left="0"/>
              <w:rPr>
                <w:rFonts w:cstheme="majorHAnsi"/>
                <w:b/>
                <w:sz w:val="24"/>
                <w:szCs w:val="24"/>
              </w:rPr>
            </w:pPr>
          </w:p>
          <w:p w14:paraId="4D0CBE63" w14:textId="77777777" w:rsidR="00CA6894" w:rsidRDefault="00CA6894" w:rsidP="00EC6E10">
            <w:pPr>
              <w:pStyle w:val="ListParagraph"/>
              <w:spacing w:after="120"/>
              <w:ind w:left="0"/>
              <w:rPr>
                <w:rFonts w:cstheme="majorHAnsi"/>
                <w:b/>
                <w:sz w:val="24"/>
                <w:szCs w:val="24"/>
              </w:rPr>
            </w:pPr>
          </w:p>
          <w:p w14:paraId="37F1A33A" w14:textId="77777777" w:rsidR="00CA6894" w:rsidRDefault="00CA6894" w:rsidP="00EC6E10">
            <w:pPr>
              <w:pStyle w:val="ListParagraph"/>
              <w:spacing w:after="120"/>
              <w:ind w:left="0"/>
              <w:rPr>
                <w:rFonts w:cstheme="majorHAnsi"/>
                <w:b/>
                <w:sz w:val="24"/>
                <w:szCs w:val="24"/>
              </w:rPr>
            </w:pPr>
          </w:p>
          <w:p w14:paraId="11DFACB8" w14:textId="77777777" w:rsidR="00CA6894" w:rsidRDefault="00CA6894" w:rsidP="00EC6E10">
            <w:pPr>
              <w:pStyle w:val="ListParagraph"/>
              <w:spacing w:after="120"/>
              <w:ind w:left="0"/>
              <w:rPr>
                <w:rFonts w:cstheme="majorHAnsi"/>
                <w:b/>
                <w:sz w:val="24"/>
                <w:szCs w:val="24"/>
              </w:rPr>
            </w:pPr>
          </w:p>
          <w:p w14:paraId="724E0EBC" w14:textId="77777777" w:rsidR="00CA6894" w:rsidRDefault="00CA6894" w:rsidP="00EC6E10">
            <w:pPr>
              <w:pStyle w:val="ListParagraph"/>
              <w:spacing w:after="120"/>
              <w:ind w:left="0"/>
              <w:rPr>
                <w:rFonts w:cstheme="majorHAnsi"/>
                <w:b/>
                <w:sz w:val="24"/>
                <w:szCs w:val="24"/>
              </w:rPr>
            </w:pPr>
          </w:p>
          <w:p w14:paraId="63CC61D2" w14:textId="77777777" w:rsidR="00CA6894" w:rsidRDefault="00CA6894" w:rsidP="00EC6E10">
            <w:pPr>
              <w:pStyle w:val="ListParagraph"/>
              <w:spacing w:after="120"/>
              <w:ind w:left="0"/>
              <w:rPr>
                <w:rFonts w:cstheme="majorHAnsi"/>
                <w:b/>
                <w:sz w:val="24"/>
                <w:szCs w:val="24"/>
              </w:rPr>
            </w:pPr>
          </w:p>
          <w:p w14:paraId="2CA913F2" w14:textId="77777777" w:rsidR="00CA6894" w:rsidRDefault="00CA6894" w:rsidP="00EC6E10">
            <w:pPr>
              <w:pStyle w:val="ListParagraph"/>
              <w:spacing w:after="120"/>
              <w:ind w:left="0"/>
              <w:rPr>
                <w:rFonts w:cstheme="majorHAnsi"/>
                <w:b/>
                <w:sz w:val="24"/>
                <w:szCs w:val="24"/>
              </w:rPr>
            </w:pPr>
          </w:p>
          <w:p w14:paraId="558C6380" w14:textId="77777777" w:rsidR="00CA6894" w:rsidRDefault="00CA6894" w:rsidP="00EC6E10">
            <w:pPr>
              <w:pStyle w:val="ListParagraph"/>
              <w:spacing w:after="120"/>
              <w:ind w:left="0"/>
              <w:rPr>
                <w:rFonts w:cstheme="majorHAnsi"/>
                <w:b/>
                <w:sz w:val="24"/>
                <w:szCs w:val="24"/>
              </w:rPr>
            </w:pPr>
          </w:p>
          <w:p w14:paraId="684E0F76" w14:textId="77777777" w:rsidR="00CA6894" w:rsidRDefault="00CA6894" w:rsidP="00EC6E10">
            <w:pPr>
              <w:pStyle w:val="ListParagraph"/>
              <w:spacing w:after="120"/>
              <w:ind w:left="0"/>
              <w:rPr>
                <w:rFonts w:cstheme="majorHAnsi"/>
                <w:b/>
                <w:sz w:val="24"/>
                <w:szCs w:val="24"/>
              </w:rPr>
            </w:pPr>
          </w:p>
          <w:p w14:paraId="0127C799" w14:textId="77777777" w:rsidR="00CA6894" w:rsidRDefault="00CA6894" w:rsidP="00EC6E10">
            <w:pPr>
              <w:pStyle w:val="ListParagraph"/>
              <w:spacing w:after="120"/>
              <w:ind w:left="0"/>
              <w:rPr>
                <w:rFonts w:cstheme="majorHAnsi"/>
                <w:b/>
                <w:sz w:val="24"/>
                <w:szCs w:val="24"/>
              </w:rPr>
            </w:pPr>
          </w:p>
          <w:p w14:paraId="7D130F64" w14:textId="77777777" w:rsidR="00CA6894" w:rsidRDefault="00CA6894" w:rsidP="00EC6E10">
            <w:pPr>
              <w:pStyle w:val="ListParagraph"/>
              <w:spacing w:after="120"/>
              <w:ind w:left="0"/>
              <w:rPr>
                <w:rFonts w:cstheme="majorHAnsi"/>
                <w:b/>
                <w:sz w:val="24"/>
                <w:szCs w:val="24"/>
              </w:rPr>
            </w:pPr>
          </w:p>
          <w:p w14:paraId="11591631" w14:textId="77777777" w:rsidR="00CA6894" w:rsidRDefault="00CA6894" w:rsidP="00EC6E10">
            <w:pPr>
              <w:pStyle w:val="ListParagraph"/>
              <w:spacing w:after="120"/>
              <w:ind w:left="0"/>
              <w:rPr>
                <w:rFonts w:cstheme="majorHAnsi"/>
                <w:b/>
                <w:sz w:val="24"/>
                <w:szCs w:val="24"/>
              </w:rPr>
            </w:pPr>
          </w:p>
          <w:p w14:paraId="7ABB154C" w14:textId="77777777" w:rsidR="00A44F53" w:rsidRDefault="00A44F53" w:rsidP="00EC6E10">
            <w:pPr>
              <w:pStyle w:val="ListParagraph"/>
              <w:spacing w:after="120"/>
              <w:ind w:left="0"/>
              <w:rPr>
                <w:rFonts w:cstheme="majorHAnsi"/>
                <w:b/>
                <w:sz w:val="24"/>
                <w:szCs w:val="24"/>
              </w:rPr>
            </w:pPr>
          </w:p>
          <w:p w14:paraId="3749BAE1" w14:textId="77777777" w:rsidR="00A44F53" w:rsidRDefault="00A44F53" w:rsidP="00EC6E10">
            <w:pPr>
              <w:pStyle w:val="ListParagraph"/>
              <w:spacing w:after="120"/>
              <w:ind w:left="0"/>
              <w:rPr>
                <w:rFonts w:cstheme="majorHAnsi"/>
                <w:b/>
                <w:sz w:val="24"/>
                <w:szCs w:val="24"/>
              </w:rPr>
            </w:pPr>
          </w:p>
          <w:p w14:paraId="2D6A288C" w14:textId="77777777" w:rsidR="000359F7" w:rsidRDefault="000359F7" w:rsidP="00EC6E10">
            <w:pPr>
              <w:pStyle w:val="ListParagraph"/>
              <w:spacing w:after="120"/>
              <w:ind w:left="0"/>
              <w:rPr>
                <w:rFonts w:cstheme="majorHAnsi"/>
                <w:b/>
                <w:sz w:val="24"/>
                <w:szCs w:val="24"/>
              </w:rPr>
            </w:pPr>
          </w:p>
          <w:p w14:paraId="74BED471" w14:textId="77777777" w:rsidR="004366A1" w:rsidRDefault="004366A1" w:rsidP="00EC6E10">
            <w:pPr>
              <w:pStyle w:val="ListParagraph"/>
              <w:spacing w:after="120"/>
              <w:ind w:left="0"/>
              <w:rPr>
                <w:rFonts w:cstheme="majorHAnsi"/>
                <w:b/>
                <w:sz w:val="24"/>
                <w:szCs w:val="24"/>
              </w:rPr>
            </w:pPr>
          </w:p>
          <w:p w14:paraId="5855B888" w14:textId="77777777" w:rsidR="000359F7" w:rsidRDefault="000359F7" w:rsidP="00EC6E10">
            <w:pPr>
              <w:pStyle w:val="ListParagraph"/>
              <w:spacing w:after="120"/>
              <w:ind w:left="0"/>
              <w:rPr>
                <w:rFonts w:cstheme="majorHAnsi"/>
                <w:b/>
                <w:sz w:val="24"/>
                <w:szCs w:val="24"/>
              </w:rPr>
            </w:pPr>
          </w:p>
          <w:p w14:paraId="326330B9" w14:textId="5CA2459E" w:rsidR="00FB123F" w:rsidRPr="00CE7295" w:rsidRDefault="00FB123F" w:rsidP="00EC6E10">
            <w:pPr>
              <w:pStyle w:val="ListParagraph"/>
              <w:spacing w:after="120"/>
              <w:ind w:left="0"/>
              <w:rPr>
                <w:rFonts w:cstheme="majorHAnsi"/>
                <w:b/>
                <w:sz w:val="24"/>
                <w:szCs w:val="24"/>
              </w:rPr>
            </w:pPr>
            <w:r w:rsidRPr="00CE7295">
              <w:rPr>
                <w:rFonts w:cstheme="majorHAnsi"/>
                <w:b/>
                <w:sz w:val="24"/>
                <w:szCs w:val="24"/>
              </w:rPr>
              <w:t>Heathrow Communities Fund</w:t>
            </w:r>
          </w:p>
          <w:p w14:paraId="2250F796" w14:textId="77777777" w:rsidR="00FB123F" w:rsidRPr="00CE7295" w:rsidRDefault="00FB123F" w:rsidP="00EC6E10">
            <w:pPr>
              <w:pStyle w:val="ListParagraph"/>
              <w:spacing w:after="120"/>
              <w:ind w:left="0"/>
              <w:rPr>
                <w:rFonts w:cstheme="majorHAnsi"/>
                <w:b/>
                <w:sz w:val="24"/>
                <w:szCs w:val="24"/>
              </w:rPr>
            </w:pPr>
          </w:p>
          <w:p w14:paraId="1736E8D2" w14:textId="77777777" w:rsidR="00077243" w:rsidRPr="00CE7295" w:rsidRDefault="00077243" w:rsidP="00EC6E10">
            <w:pPr>
              <w:pStyle w:val="ListParagraph"/>
              <w:spacing w:after="120"/>
              <w:ind w:left="0"/>
              <w:rPr>
                <w:rFonts w:cstheme="majorHAnsi"/>
                <w:b/>
                <w:sz w:val="24"/>
                <w:szCs w:val="24"/>
              </w:rPr>
            </w:pPr>
          </w:p>
          <w:p w14:paraId="308E8407" w14:textId="77777777" w:rsidR="00077243" w:rsidRPr="00CE7295" w:rsidRDefault="00077243" w:rsidP="00EC6E10">
            <w:pPr>
              <w:pStyle w:val="ListParagraph"/>
              <w:spacing w:after="120"/>
              <w:ind w:left="0"/>
              <w:rPr>
                <w:rFonts w:cstheme="majorHAnsi"/>
                <w:b/>
                <w:sz w:val="24"/>
                <w:szCs w:val="24"/>
              </w:rPr>
            </w:pPr>
          </w:p>
          <w:p w14:paraId="666BBBCF" w14:textId="77777777" w:rsidR="00077243" w:rsidRPr="00CE7295" w:rsidRDefault="00077243" w:rsidP="00EC6E10">
            <w:pPr>
              <w:pStyle w:val="ListParagraph"/>
              <w:spacing w:after="120"/>
              <w:ind w:left="0"/>
              <w:rPr>
                <w:rFonts w:cstheme="majorHAnsi"/>
                <w:b/>
                <w:sz w:val="24"/>
                <w:szCs w:val="24"/>
              </w:rPr>
            </w:pPr>
          </w:p>
          <w:p w14:paraId="4E10E80A" w14:textId="77777777" w:rsidR="00077243" w:rsidRPr="00CE7295" w:rsidRDefault="00077243" w:rsidP="00EC6E10">
            <w:pPr>
              <w:pStyle w:val="ListParagraph"/>
              <w:spacing w:after="120"/>
              <w:ind w:left="0"/>
              <w:rPr>
                <w:rFonts w:cstheme="majorHAnsi"/>
                <w:b/>
                <w:sz w:val="24"/>
                <w:szCs w:val="24"/>
              </w:rPr>
            </w:pPr>
          </w:p>
          <w:p w14:paraId="79A29A6D" w14:textId="77777777" w:rsidR="00077243" w:rsidRPr="00CE7295" w:rsidRDefault="00077243" w:rsidP="00EC6E10">
            <w:pPr>
              <w:pStyle w:val="ListParagraph"/>
              <w:spacing w:after="120"/>
              <w:ind w:left="0"/>
              <w:rPr>
                <w:rFonts w:cstheme="majorHAnsi"/>
                <w:b/>
                <w:sz w:val="24"/>
                <w:szCs w:val="24"/>
              </w:rPr>
            </w:pPr>
          </w:p>
          <w:p w14:paraId="6E0B3CC8" w14:textId="77777777" w:rsidR="00077243" w:rsidRPr="00CE7295" w:rsidRDefault="00077243" w:rsidP="00EC6E10">
            <w:pPr>
              <w:pStyle w:val="ListParagraph"/>
              <w:spacing w:after="120"/>
              <w:ind w:left="0"/>
              <w:rPr>
                <w:rFonts w:cstheme="majorHAnsi"/>
                <w:b/>
                <w:sz w:val="24"/>
                <w:szCs w:val="24"/>
              </w:rPr>
            </w:pPr>
          </w:p>
          <w:p w14:paraId="4027C828" w14:textId="77777777" w:rsidR="00077243" w:rsidRPr="00CE7295" w:rsidRDefault="00077243" w:rsidP="00EC6E10">
            <w:pPr>
              <w:pStyle w:val="ListParagraph"/>
              <w:spacing w:after="120"/>
              <w:ind w:left="0"/>
              <w:rPr>
                <w:rFonts w:cstheme="majorHAnsi"/>
                <w:b/>
                <w:sz w:val="24"/>
                <w:szCs w:val="24"/>
              </w:rPr>
            </w:pPr>
          </w:p>
          <w:p w14:paraId="513677FA" w14:textId="77777777" w:rsidR="00077243" w:rsidRPr="00CE7295" w:rsidRDefault="00077243" w:rsidP="00EC6E10">
            <w:pPr>
              <w:pStyle w:val="ListParagraph"/>
              <w:spacing w:after="120"/>
              <w:ind w:left="0"/>
              <w:rPr>
                <w:rFonts w:cstheme="majorHAnsi"/>
                <w:b/>
                <w:sz w:val="24"/>
                <w:szCs w:val="24"/>
              </w:rPr>
            </w:pPr>
          </w:p>
          <w:p w14:paraId="31A59CAB" w14:textId="77777777" w:rsidR="00077243" w:rsidRPr="00CE7295" w:rsidRDefault="00077243" w:rsidP="00EC6E10">
            <w:pPr>
              <w:pStyle w:val="ListParagraph"/>
              <w:spacing w:after="120"/>
              <w:ind w:left="0"/>
              <w:rPr>
                <w:rFonts w:cstheme="majorHAnsi"/>
                <w:b/>
                <w:sz w:val="24"/>
                <w:szCs w:val="24"/>
              </w:rPr>
            </w:pPr>
          </w:p>
          <w:p w14:paraId="027AEE6C" w14:textId="77777777" w:rsidR="00A44F53" w:rsidRDefault="00A44F53" w:rsidP="00EC6E10">
            <w:pPr>
              <w:pStyle w:val="ListParagraph"/>
              <w:spacing w:after="120"/>
              <w:ind w:left="0"/>
              <w:rPr>
                <w:rFonts w:cstheme="majorHAnsi"/>
                <w:b/>
                <w:sz w:val="2"/>
                <w:szCs w:val="2"/>
              </w:rPr>
            </w:pPr>
          </w:p>
          <w:p w14:paraId="064FFA12" w14:textId="77777777" w:rsidR="00A44F53" w:rsidRDefault="00A44F53" w:rsidP="00EC6E10">
            <w:pPr>
              <w:pStyle w:val="ListParagraph"/>
              <w:spacing w:after="120"/>
              <w:ind w:left="0"/>
              <w:rPr>
                <w:rFonts w:cstheme="majorHAnsi"/>
                <w:b/>
                <w:sz w:val="2"/>
                <w:szCs w:val="2"/>
              </w:rPr>
            </w:pPr>
          </w:p>
          <w:p w14:paraId="3C834184" w14:textId="77777777" w:rsidR="00A44F53" w:rsidRDefault="00A44F53" w:rsidP="00EC6E10">
            <w:pPr>
              <w:pStyle w:val="ListParagraph"/>
              <w:spacing w:after="120"/>
              <w:ind w:left="0"/>
              <w:rPr>
                <w:rFonts w:cstheme="majorHAnsi"/>
                <w:b/>
                <w:sz w:val="2"/>
                <w:szCs w:val="2"/>
              </w:rPr>
            </w:pPr>
          </w:p>
          <w:p w14:paraId="384CD407" w14:textId="77777777" w:rsidR="00A44F53" w:rsidRDefault="00A44F53" w:rsidP="00EC6E10">
            <w:pPr>
              <w:pStyle w:val="ListParagraph"/>
              <w:spacing w:after="120"/>
              <w:ind w:left="0"/>
              <w:rPr>
                <w:rFonts w:cstheme="majorHAnsi"/>
                <w:b/>
                <w:sz w:val="2"/>
                <w:szCs w:val="2"/>
              </w:rPr>
            </w:pPr>
          </w:p>
          <w:p w14:paraId="195055B2" w14:textId="77777777" w:rsidR="00A44F53" w:rsidRDefault="00A44F53" w:rsidP="00EC6E10">
            <w:pPr>
              <w:pStyle w:val="ListParagraph"/>
              <w:spacing w:after="120"/>
              <w:ind w:left="0"/>
              <w:rPr>
                <w:rFonts w:cstheme="majorHAnsi"/>
                <w:b/>
                <w:sz w:val="2"/>
                <w:szCs w:val="2"/>
              </w:rPr>
            </w:pPr>
          </w:p>
          <w:p w14:paraId="6E8A24AC" w14:textId="77777777" w:rsidR="00A44F53" w:rsidRDefault="00A44F53" w:rsidP="00EC6E10">
            <w:pPr>
              <w:pStyle w:val="ListParagraph"/>
              <w:spacing w:after="120"/>
              <w:ind w:left="0"/>
              <w:rPr>
                <w:rFonts w:cstheme="majorHAnsi"/>
                <w:b/>
                <w:sz w:val="2"/>
                <w:szCs w:val="2"/>
              </w:rPr>
            </w:pPr>
          </w:p>
          <w:p w14:paraId="5C04AB2F" w14:textId="77777777" w:rsidR="00A44F53" w:rsidRDefault="00A44F53" w:rsidP="00EC6E10">
            <w:pPr>
              <w:pStyle w:val="ListParagraph"/>
              <w:spacing w:after="120"/>
              <w:ind w:left="0"/>
              <w:rPr>
                <w:rFonts w:cstheme="majorHAnsi"/>
                <w:b/>
                <w:sz w:val="2"/>
                <w:szCs w:val="2"/>
              </w:rPr>
            </w:pPr>
          </w:p>
          <w:p w14:paraId="2E783F2B" w14:textId="77777777" w:rsidR="00A44F53" w:rsidRDefault="00A44F53" w:rsidP="00EC6E10">
            <w:pPr>
              <w:pStyle w:val="ListParagraph"/>
              <w:spacing w:after="120"/>
              <w:ind w:left="0"/>
              <w:rPr>
                <w:rFonts w:cstheme="majorHAnsi"/>
                <w:b/>
                <w:sz w:val="2"/>
                <w:szCs w:val="2"/>
              </w:rPr>
            </w:pPr>
          </w:p>
          <w:p w14:paraId="11FE58BE" w14:textId="77777777" w:rsidR="00A44F53" w:rsidRDefault="00A44F53" w:rsidP="00EC6E10">
            <w:pPr>
              <w:pStyle w:val="ListParagraph"/>
              <w:spacing w:after="120"/>
              <w:ind w:left="0"/>
              <w:rPr>
                <w:rFonts w:cstheme="majorHAnsi"/>
                <w:b/>
                <w:sz w:val="2"/>
                <w:szCs w:val="2"/>
              </w:rPr>
            </w:pPr>
          </w:p>
          <w:p w14:paraId="24370076" w14:textId="77777777" w:rsidR="00A44F53" w:rsidRDefault="00A44F53" w:rsidP="00EC6E10">
            <w:pPr>
              <w:pStyle w:val="ListParagraph"/>
              <w:spacing w:after="120"/>
              <w:ind w:left="0"/>
              <w:rPr>
                <w:rFonts w:cstheme="majorHAnsi"/>
                <w:b/>
                <w:sz w:val="2"/>
                <w:szCs w:val="2"/>
              </w:rPr>
            </w:pPr>
          </w:p>
          <w:p w14:paraId="02FB2ED7" w14:textId="77777777" w:rsidR="00A44F53" w:rsidRDefault="00A44F53" w:rsidP="00EC6E10">
            <w:pPr>
              <w:pStyle w:val="ListParagraph"/>
              <w:spacing w:after="120"/>
              <w:ind w:left="0"/>
              <w:rPr>
                <w:rFonts w:cstheme="majorHAnsi"/>
                <w:b/>
                <w:sz w:val="2"/>
                <w:szCs w:val="2"/>
              </w:rPr>
            </w:pPr>
          </w:p>
          <w:p w14:paraId="418ECB44" w14:textId="77777777" w:rsidR="00A44F53" w:rsidRDefault="00A44F53" w:rsidP="00EC6E10">
            <w:pPr>
              <w:pStyle w:val="ListParagraph"/>
              <w:spacing w:after="120"/>
              <w:ind w:left="0"/>
              <w:rPr>
                <w:rFonts w:cstheme="majorHAnsi"/>
                <w:b/>
                <w:sz w:val="2"/>
                <w:szCs w:val="2"/>
              </w:rPr>
            </w:pPr>
          </w:p>
          <w:p w14:paraId="38322895" w14:textId="77777777" w:rsidR="00A44F53" w:rsidRDefault="00A44F53" w:rsidP="00EC6E10">
            <w:pPr>
              <w:pStyle w:val="ListParagraph"/>
              <w:spacing w:after="120"/>
              <w:ind w:left="0"/>
              <w:rPr>
                <w:rFonts w:cstheme="majorHAnsi"/>
                <w:b/>
                <w:sz w:val="2"/>
                <w:szCs w:val="2"/>
              </w:rPr>
            </w:pPr>
          </w:p>
          <w:p w14:paraId="3560BB89" w14:textId="77777777" w:rsidR="000359F7" w:rsidRDefault="000359F7" w:rsidP="00EC6E10">
            <w:pPr>
              <w:pStyle w:val="ListParagraph"/>
              <w:spacing w:after="120"/>
              <w:ind w:left="0"/>
              <w:rPr>
                <w:rFonts w:cstheme="majorHAnsi"/>
                <w:b/>
                <w:sz w:val="2"/>
                <w:szCs w:val="2"/>
              </w:rPr>
            </w:pPr>
          </w:p>
          <w:p w14:paraId="4380F8C6" w14:textId="77777777" w:rsidR="000359F7" w:rsidRDefault="000359F7" w:rsidP="00EC6E10">
            <w:pPr>
              <w:pStyle w:val="ListParagraph"/>
              <w:spacing w:after="120"/>
              <w:ind w:left="0"/>
              <w:rPr>
                <w:rFonts w:cstheme="majorHAnsi"/>
                <w:b/>
                <w:sz w:val="2"/>
                <w:szCs w:val="2"/>
              </w:rPr>
            </w:pPr>
          </w:p>
          <w:p w14:paraId="08EEDDA8" w14:textId="77777777" w:rsidR="000359F7" w:rsidRDefault="000359F7" w:rsidP="00EC6E10">
            <w:pPr>
              <w:pStyle w:val="ListParagraph"/>
              <w:spacing w:after="120"/>
              <w:ind w:left="0"/>
              <w:rPr>
                <w:rFonts w:cstheme="majorHAnsi"/>
                <w:b/>
                <w:sz w:val="2"/>
                <w:szCs w:val="2"/>
              </w:rPr>
            </w:pPr>
          </w:p>
          <w:p w14:paraId="55EB7C81" w14:textId="77777777" w:rsidR="000359F7" w:rsidRDefault="000359F7" w:rsidP="00EC6E10">
            <w:pPr>
              <w:pStyle w:val="ListParagraph"/>
              <w:spacing w:after="120"/>
              <w:ind w:left="0"/>
              <w:rPr>
                <w:rFonts w:cstheme="majorHAnsi"/>
                <w:b/>
                <w:sz w:val="2"/>
                <w:szCs w:val="2"/>
              </w:rPr>
            </w:pPr>
          </w:p>
          <w:p w14:paraId="0FF1EA84" w14:textId="77777777" w:rsidR="000359F7" w:rsidRDefault="000359F7" w:rsidP="00EC6E10">
            <w:pPr>
              <w:pStyle w:val="ListParagraph"/>
              <w:spacing w:after="120"/>
              <w:ind w:left="0"/>
              <w:rPr>
                <w:rFonts w:cstheme="majorHAnsi"/>
                <w:b/>
                <w:sz w:val="2"/>
                <w:szCs w:val="2"/>
              </w:rPr>
            </w:pPr>
          </w:p>
          <w:p w14:paraId="7DCA6C06" w14:textId="77777777" w:rsidR="000359F7" w:rsidRDefault="000359F7" w:rsidP="00EC6E10">
            <w:pPr>
              <w:pStyle w:val="ListParagraph"/>
              <w:spacing w:after="120"/>
              <w:ind w:left="0"/>
              <w:rPr>
                <w:rFonts w:cstheme="majorHAnsi"/>
                <w:b/>
                <w:sz w:val="2"/>
                <w:szCs w:val="2"/>
              </w:rPr>
            </w:pPr>
          </w:p>
          <w:p w14:paraId="49FF4F73" w14:textId="77777777" w:rsidR="000359F7" w:rsidRDefault="000359F7" w:rsidP="00EC6E10">
            <w:pPr>
              <w:pStyle w:val="ListParagraph"/>
              <w:spacing w:after="120"/>
              <w:ind w:left="0"/>
              <w:rPr>
                <w:rFonts w:cstheme="majorHAnsi"/>
                <w:b/>
                <w:sz w:val="2"/>
                <w:szCs w:val="2"/>
              </w:rPr>
            </w:pPr>
          </w:p>
          <w:p w14:paraId="759EB40E" w14:textId="77777777" w:rsidR="000359F7" w:rsidRDefault="000359F7" w:rsidP="00EC6E10">
            <w:pPr>
              <w:pStyle w:val="ListParagraph"/>
              <w:spacing w:after="120"/>
              <w:ind w:left="0"/>
              <w:rPr>
                <w:rFonts w:cstheme="majorHAnsi"/>
                <w:b/>
                <w:sz w:val="2"/>
                <w:szCs w:val="2"/>
              </w:rPr>
            </w:pPr>
          </w:p>
          <w:p w14:paraId="7EEBA47D" w14:textId="77777777" w:rsidR="000359F7" w:rsidRDefault="000359F7" w:rsidP="00EC6E10">
            <w:pPr>
              <w:pStyle w:val="ListParagraph"/>
              <w:spacing w:after="120"/>
              <w:ind w:left="0"/>
              <w:rPr>
                <w:rFonts w:cstheme="majorHAnsi"/>
                <w:b/>
                <w:sz w:val="2"/>
                <w:szCs w:val="2"/>
              </w:rPr>
            </w:pPr>
          </w:p>
          <w:p w14:paraId="275122AD" w14:textId="77777777" w:rsidR="000359F7" w:rsidRDefault="000359F7" w:rsidP="00EC6E10">
            <w:pPr>
              <w:pStyle w:val="ListParagraph"/>
              <w:spacing w:after="120"/>
              <w:ind w:left="0"/>
              <w:rPr>
                <w:rFonts w:cstheme="majorHAnsi"/>
                <w:b/>
                <w:sz w:val="2"/>
                <w:szCs w:val="2"/>
              </w:rPr>
            </w:pPr>
          </w:p>
          <w:p w14:paraId="5AD983D8" w14:textId="77777777" w:rsidR="000359F7" w:rsidRDefault="000359F7" w:rsidP="00EC6E10">
            <w:pPr>
              <w:pStyle w:val="ListParagraph"/>
              <w:spacing w:after="120"/>
              <w:ind w:left="0"/>
              <w:rPr>
                <w:rFonts w:cstheme="majorHAnsi"/>
                <w:b/>
                <w:sz w:val="2"/>
                <w:szCs w:val="2"/>
              </w:rPr>
            </w:pPr>
          </w:p>
          <w:p w14:paraId="591E1251" w14:textId="77777777" w:rsidR="000359F7" w:rsidRDefault="000359F7" w:rsidP="00EC6E10">
            <w:pPr>
              <w:pStyle w:val="ListParagraph"/>
              <w:spacing w:after="120"/>
              <w:ind w:left="0"/>
              <w:rPr>
                <w:rFonts w:cstheme="majorHAnsi"/>
                <w:b/>
                <w:sz w:val="2"/>
                <w:szCs w:val="2"/>
              </w:rPr>
            </w:pPr>
          </w:p>
          <w:p w14:paraId="4550EE56" w14:textId="77777777" w:rsidR="000359F7" w:rsidRDefault="000359F7" w:rsidP="00EC6E10">
            <w:pPr>
              <w:pStyle w:val="ListParagraph"/>
              <w:spacing w:after="120"/>
              <w:ind w:left="0"/>
              <w:rPr>
                <w:rFonts w:cstheme="majorHAnsi"/>
                <w:b/>
                <w:sz w:val="2"/>
                <w:szCs w:val="2"/>
              </w:rPr>
            </w:pPr>
          </w:p>
          <w:p w14:paraId="04EEF056" w14:textId="77777777" w:rsidR="000359F7" w:rsidRDefault="000359F7" w:rsidP="00EC6E10">
            <w:pPr>
              <w:pStyle w:val="ListParagraph"/>
              <w:spacing w:after="120"/>
              <w:ind w:left="0"/>
              <w:rPr>
                <w:rFonts w:cstheme="majorHAnsi"/>
                <w:b/>
                <w:sz w:val="2"/>
                <w:szCs w:val="2"/>
              </w:rPr>
            </w:pPr>
          </w:p>
          <w:p w14:paraId="18BB78E9" w14:textId="77777777" w:rsidR="000359F7" w:rsidRDefault="000359F7" w:rsidP="00EC6E10">
            <w:pPr>
              <w:pStyle w:val="ListParagraph"/>
              <w:spacing w:after="120"/>
              <w:ind w:left="0"/>
              <w:rPr>
                <w:rFonts w:cstheme="majorHAnsi"/>
                <w:b/>
                <w:sz w:val="2"/>
                <w:szCs w:val="2"/>
              </w:rPr>
            </w:pPr>
          </w:p>
          <w:p w14:paraId="6BBCE557" w14:textId="77777777" w:rsidR="000359F7" w:rsidRDefault="000359F7" w:rsidP="00EC6E10">
            <w:pPr>
              <w:pStyle w:val="ListParagraph"/>
              <w:spacing w:after="120"/>
              <w:ind w:left="0"/>
              <w:rPr>
                <w:rFonts w:cstheme="majorHAnsi"/>
                <w:b/>
                <w:sz w:val="2"/>
                <w:szCs w:val="2"/>
              </w:rPr>
            </w:pPr>
          </w:p>
          <w:p w14:paraId="353E8CA4" w14:textId="77777777" w:rsidR="000359F7" w:rsidRDefault="000359F7" w:rsidP="00EC6E10">
            <w:pPr>
              <w:pStyle w:val="ListParagraph"/>
              <w:spacing w:after="120"/>
              <w:ind w:left="0"/>
              <w:rPr>
                <w:rFonts w:cstheme="majorHAnsi"/>
                <w:b/>
                <w:sz w:val="2"/>
                <w:szCs w:val="2"/>
              </w:rPr>
            </w:pPr>
          </w:p>
          <w:p w14:paraId="74500B91" w14:textId="77777777" w:rsidR="000359F7" w:rsidRDefault="000359F7" w:rsidP="00EC6E10">
            <w:pPr>
              <w:pStyle w:val="ListParagraph"/>
              <w:spacing w:after="120"/>
              <w:ind w:left="0"/>
              <w:rPr>
                <w:rFonts w:cstheme="majorHAnsi"/>
                <w:b/>
                <w:sz w:val="2"/>
                <w:szCs w:val="2"/>
              </w:rPr>
            </w:pPr>
          </w:p>
          <w:p w14:paraId="3E401FD5" w14:textId="77777777" w:rsidR="000359F7" w:rsidRDefault="000359F7" w:rsidP="00EC6E10">
            <w:pPr>
              <w:pStyle w:val="ListParagraph"/>
              <w:spacing w:after="120"/>
              <w:ind w:left="0"/>
              <w:rPr>
                <w:rFonts w:cstheme="majorHAnsi"/>
                <w:b/>
                <w:sz w:val="2"/>
                <w:szCs w:val="2"/>
              </w:rPr>
            </w:pPr>
          </w:p>
          <w:p w14:paraId="78CC32C3" w14:textId="77777777" w:rsidR="000359F7" w:rsidRDefault="000359F7" w:rsidP="00EC6E10">
            <w:pPr>
              <w:pStyle w:val="ListParagraph"/>
              <w:spacing w:after="120"/>
              <w:ind w:left="0"/>
              <w:rPr>
                <w:rFonts w:cstheme="majorHAnsi"/>
                <w:b/>
                <w:sz w:val="2"/>
                <w:szCs w:val="2"/>
              </w:rPr>
            </w:pPr>
          </w:p>
          <w:p w14:paraId="6EB9B039" w14:textId="3D120EBD" w:rsidR="00FB123F" w:rsidRPr="00CE7295" w:rsidRDefault="00E42656" w:rsidP="00EC6E10">
            <w:pPr>
              <w:pStyle w:val="ListParagraph"/>
              <w:spacing w:after="120"/>
              <w:ind w:left="0"/>
              <w:rPr>
                <w:rFonts w:cstheme="majorHAnsi"/>
                <w:b/>
                <w:sz w:val="24"/>
                <w:szCs w:val="24"/>
              </w:rPr>
            </w:pPr>
            <w:r w:rsidRPr="00CE7295">
              <w:rPr>
                <w:rFonts w:cstheme="majorHAnsi"/>
                <w:b/>
                <w:sz w:val="24"/>
                <w:szCs w:val="24"/>
              </w:rPr>
              <w:t>Lloyds</w:t>
            </w:r>
            <w:r w:rsidR="00FB123F" w:rsidRPr="00CE7295">
              <w:rPr>
                <w:rFonts w:cstheme="majorHAnsi"/>
                <w:b/>
                <w:sz w:val="24"/>
                <w:szCs w:val="24"/>
              </w:rPr>
              <w:t xml:space="preserve"> Foundation</w:t>
            </w:r>
          </w:p>
          <w:p w14:paraId="64AA5ECF" w14:textId="77777777" w:rsidR="00EC6E10" w:rsidRPr="00CE7295" w:rsidRDefault="00EC6E10" w:rsidP="00AF00F9">
            <w:pPr>
              <w:pStyle w:val="ListParagraph"/>
              <w:spacing w:after="120"/>
              <w:ind w:left="0"/>
              <w:rPr>
                <w:rFonts w:cstheme="majorHAnsi"/>
                <w:b/>
                <w:sz w:val="24"/>
                <w:szCs w:val="24"/>
              </w:rPr>
            </w:pPr>
          </w:p>
        </w:tc>
        <w:tc>
          <w:tcPr>
            <w:tcW w:w="8435" w:type="dxa"/>
          </w:tcPr>
          <w:p w14:paraId="77041ECF" w14:textId="77777777" w:rsidR="00EC6E10" w:rsidRPr="00CE7295" w:rsidRDefault="00EC6E10" w:rsidP="00EC6E10">
            <w:pPr>
              <w:spacing w:after="120"/>
              <w:rPr>
                <w:rFonts w:cstheme="majorHAnsi"/>
                <w:sz w:val="24"/>
                <w:szCs w:val="24"/>
              </w:rPr>
            </w:pPr>
            <w:r w:rsidRPr="00CE7295">
              <w:rPr>
                <w:rFonts w:cstheme="majorHAnsi"/>
                <w:sz w:val="24"/>
                <w:szCs w:val="24"/>
              </w:rPr>
              <w:lastRenderedPageBreak/>
              <w:t>The Big Lottery is a major source of external funding. Hounslow is a priority borough. Bids can be made jointly by the Council and VCS. The Lottery is currently considering future funding priorities but current priority themes are:</w:t>
            </w:r>
          </w:p>
          <w:p w14:paraId="741EF5D0" w14:textId="77777777" w:rsidR="00EC6E10" w:rsidRPr="00CE7295" w:rsidRDefault="00EC6E10" w:rsidP="00EC6E10">
            <w:pPr>
              <w:pStyle w:val="ListParagraph"/>
              <w:numPr>
                <w:ilvl w:val="0"/>
                <w:numId w:val="12"/>
              </w:numPr>
              <w:spacing w:after="0" w:line="240" w:lineRule="auto"/>
              <w:rPr>
                <w:rFonts w:cstheme="majorHAnsi"/>
                <w:sz w:val="24"/>
                <w:szCs w:val="24"/>
              </w:rPr>
            </w:pPr>
            <w:r w:rsidRPr="00CE7295">
              <w:rPr>
                <w:rFonts w:cstheme="majorHAnsi"/>
                <w:sz w:val="24"/>
                <w:szCs w:val="24"/>
              </w:rPr>
              <w:t>Tackling social mobility and poverty</w:t>
            </w:r>
          </w:p>
          <w:p w14:paraId="62C92E43" w14:textId="77777777" w:rsidR="00EC6E10" w:rsidRPr="00CE7295" w:rsidRDefault="00EC6E10" w:rsidP="00EC6E10">
            <w:pPr>
              <w:pStyle w:val="ListParagraph"/>
              <w:numPr>
                <w:ilvl w:val="0"/>
                <w:numId w:val="12"/>
              </w:numPr>
              <w:spacing w:after="0" w:line="240" w:lineRule="auto"/>
              <w:rPr>
                <w:rFonts w:cstheme="majorHAnsi"/>
                <w:sz w:val="24"/>
                <w:szCs w:val="24"/>
              </w:rPr>
            </w:pPr>
            <w:r w:rsidRPr="00CE7295">
              <w:rPr>
                <w:rFonts w:cstheme="majorHAnsi"/>
                <w:sz w:val="24"/>
                <w:szCs w:val="24"/>
              </w:rPr>
              <w:t>Promoting integration in health, skills and employment</w:t>
            </w:r>
          </w:p>
          <w:p w14:paraId="5B00AA5D" w14:textId="77777777" w:rsidR="00EC6E10" w:rsidRPr="00CE7295" w:rsidRDefault="00EC6E10" w:rsidP="00EC6E10">
            <w:pPr>
              <w:pStyle w:val="ListParagraph"/>
              <w:numPr>
                <w:ilvl w:val="0"/>
                <w:numId w:val="12"/>
              </w:numPr>
              <w:spacing w:after="0" w:line="240" w:lineRule="auto"/>
              <w:rPr>
                <w:rFonts w:cstheme="majorHAnsi"/>
                <w:sz w:val="24"/>
                <w:szCs w:val="24"/>
              </w:rPr>
            </w:pPr>
            <w:r w:rsidRPr="00CE7295">
              <w:rPr>
                <w:rFonts w:cstheme="majorHAnsi"/>
                <w:sz w:val="24"/>
                <w:szCs w:val="24"/>
              </w:rPr>
              <w:t xml:space="preserve">Increasing volunteering </w:t>
            </w:r>
          </w:p>
          <w:p w14:paraId="43948C73" w14:textId="77777777" w:rsidR="00EC6E10" w:rsidRPr="00CE7295" w:rsidRDefault="00EC6E10" w:rsidP="00EC6E10">
            <w:pPr>
              <w:pStyle w:val="ListParagraph"/>
              <w:numPr>
                <w:ilvl w:val="0"/>
                <w:numId w:val="12"/>
              </w:numPr>
              <w:spacing w:after="0" w:line="240" w:lineRule="auto"/>
              <w:rPr>
                <w:rFonts w:cstheme="majorHAnsi"/>
                <w:sz w:val="24"/>
                <w:szCs w:val="24"/>
              </w:rPr>
            </w:pPr>
            <w:r w:rsidRPr="00CE7295">
              <w:rPr>
                <w:rFonts w:cstheme="majorHAnsi"/>
                <w:sz w:val="24"/>
                <w:szCs w:val="24"/>
              </w:rPr>
              <w:t xml:space="preserve">Supporting VCS infrastructure </w:t>
            </w:r>
          </w:p>
          <w:p w14:paraId="34DCE960" w14:textId="77777777" w:rsidR="00EC6E10" w:rsidRPr="00CE7295" w:rsidRDefault="00EC6E10" w:rsidP="00EC6E10">
            <w:pPr>
              <w:pStyle w:val="ListParagraph"/>
              <w:numPr>
                <w:ilvl w:val="0"/>
                <w:numId w:val="12"/>
              </w:numPr>
              <w:spacing w:after="0" w:line="240" w:lineRule="auto"/>
              <w:rPr>
                <w:rFonts w:cstheme="majorHAnsi"/>
                <w:sz w:val="24"/>
                <w:szCs w:val="24"/>
              </w:rPr>
            </w:pPr>
            <w:r w:rsidRPr="00CE7295">
              <w:rPr>
                <w:rFonts w:cstheme="majorHAnsi"/>
                <w:sz w:val="24"/>
                <w:szCs w:val="24"/>
              </w:rPr>
              <w:t>Supporting youth service support organisations</w:t>
            </w:r>
          </w:p>
          <w:p w14:paraId="19F1DA4C" w14:textId="53018309" w:rsidR="00EC6E10" w:rsidRDefault="00EC6E10" w:rsidP="00EC6E10">
            <w:pPr>
              <w:spacing w:after="0" w:line="240" w:lineRule="auto"/>
              <w:rPr>
                <w:rFonts w:cstheme="majorHAnsi"/>
                <w:sz w:val="24"/>
                <w:szCs w:val="24"/>
              </w:rPr>
            </w:pPr>
          </w:p>
          <w:p w14:paraId="6E5067F4" w14:textId="494EF2A1" w:rsidR="00EC6E10" w:rsidRPr="00CA6894" w:rsidRDefault="00CA6894" w:rsidP="00047AC3">
            <w:pPr>
              <w:rPr>
                <w:rFonts w:cstheme="majorHAnsi"/>
                <w:color w:val="000000" w:themeColor="text1"/>
                <w:sz w:val="24"/>
                <w:szCs w:val="24"/>
              </w:rPr>
            </w:pPr>
            <w:r w:rsidRPr="00CA6894">
              <w:rPr>
                <w:rFonts w:cstheme="majorHAnsi"/>
                <w:color w:val="000000" w:themeColor="text1"/>
                <w:sz w:val="24"/>
                <w:szCs w:val="24"/>
              </w:rPr>
              <w:t>The Big Lottery is significant</w:t>
            </w:r>
            <w:r w:rsidR="009F64BB">
              <w:rPr>
                <w:rFonts w:cstheme="majorHAnsi"/>
                <w:color w:val="000000" w:themeColor="text1"/>
                <w:sz w:val="24"/>
                <w:szCs w:val="24"/>
              </w:rPr>
              <w:t>ly changing arrangements</w:t>
            </w:r>
            <w:r w:rsidRPr="00CA6894">
              <w:rPr>
                <w:rFonts w:cstheme="majorHAnsi"/>
                <w:color w:val="000000" w:themeColor="text1"/>
                <w:sz w:val="24"/>
                <w:szCs w:val="24"/>
              </w:rPr>
              <w:t xml:space="preserve"> in London- with more local regional officers and more pre-discussion of potential bids before they are submitted. HVSSS staff have met with new</w:t>
            </w:r>
            <w:r w:rsidR="004366A1">
              <w:rPr>
                <w:rFonts w:cstheme="majorHAnsi"/>
                <w:color w:val="000000" w:themeColor="text1"/>
                <w:sz w:val="24"/>
                <w:szCs w:val="24"/>
              </w:rPr>
              <w:t xml:space="preserve"> BLF regional officers and have</w:t>
            </w:r>
            <w:r w:rsidRPr="00CA6894">
              <w:rPr>
                <w:rFonts w:cstheme="majorHAnsi"/>
                <w:color w:val="000000" w:themeColor="text1"/>
                <w:sz w:val="24"/>
                <w:szCs w:val="24"/>
              </w:rPr>
              <w:t xml:space="preserve"> arrange</w:t>
            </w:r>
            <w:r w:rsidR="004366A1">
              <w:rPr>
                <w:rFonts w:cstheme="majorHAnsi"/>
                <w:color w:val="000000" w:themeColor="text1"/>
                <w:sz w:val="24"/>
                <w:szCs w:val="24"/>
              </w:rPr>
              <w:t>d</w:t>
            </w:r>
            <w:r w:rsidRPr="00CA6894">
              <w:rPr>
                <w:rFonts w:cstheme="majorHAnsi"/>
                <w:color w:val="000000" w:themeColor="text1"/>
                <w:sz w:val="24"/>
                <w:szCs w:val="24"/>
              </w:rPr>
              <w:t xml:space="preserve"> a </w:t>
            </w:r>
            <w:r w:rsidR="004366A1">
              <w:rPr>
                <w:rFonts w:cstheme="majorHAnsi"/>
                <w:color w:val="000000" w:themeColor="text1"/>
                <w:sz w:val="24"/>
                <w:szCs w:val="24"/>
              </w:rPr>
              <w:t xml:space="preserve">drop in surgery for </w:t>
            </w:r>
            <w:r w:rsidRPr="00CA6894">
              <w:rPr>
                <w:rFonts w:cstheme="majorHAnsi"/>
                <w:color w:val="000000" w:themeColor="text1"/>
                <w:sz w:val="24"/>
                <w:szCs w:val="24"/>
              </w:rPr>
              <w:t>local</w:t>
            </w:r>
            <w:r w:rsidR="004366A1">
              <w:rPr>
                <w:rFonts w:cstheme="majorHAnsi"/>
                <w:color w:val="000000" w:themeColor="text1"/>
                <w:sz w:val="24"/>
                <w:szCs w:val="24"/>
              </w:rPr>
              <w:t xml:space="preserve"> Hounslow groups on 7 September. For more information contact </w:t>
            </w:r>
            <w:hyperlink r:id="rId13" w:history="1">
              <w:r w:rsidR="004366A1" w:rsidRPr="00274D0C">
                <w:rPr>
                  <w:rStyle w:val="Hyperlink"/>
                  <w:rFonts w:cstheme="majorHAnsi"/>
                  <w:sz w:val="24"/>
                  <w:szCs w:val="24"/>
                </w:rPr>
                <w:t>gurpreet@ealingcvs.org.uk</w:t>
              </w:r>
            </w:hyperlink>
            <w:r w:rsidR="004366A1">
              <w:rPr>
                <w:rFonts w:cstheme="majorHAnsi"/>
                <w:color w:val="000000" w:themeColor="text1"/>
                <w:sz w:val="24"/>
                <w:szCs w:val="24"/>
              </w:rPr>
              <w:t xml:space="preserve"> </w:t>
            </w:r>
            <w:r>
              <w:rPr>
                <w:rFonts w:cstheme="majorHAnsi"/>
                <w:color w:val="000000" w:themeColor="text1"/>
                <w:sz w:val="24"/>
                <w:szCs w:val="24"/>
              </w:rPr>
              <w:br/>
            </w:r>
          </w:p>
          <w:p w14:paraId="4AD0AC50" w14:textId="419F019A" w:rsidR="00DA7BE1" w:rsidRPr="00CE7295" w:rsidRDefault="00FB123F" w:rsidP="00F273C4">
            <w:pPr>
              <w:spacing w:after="0" w:line="240" w:lineRule="auto"/>
              <w:rPr>
                <w:rFonts w:cstheme="majorHAnsi"/>
                <w:sz w:val="24"/>
                <w:szCs w:val="24"/>
              </w:rPr>
            </w:pPr>
            <w:r w:rsidRPr="00CE7295">
              <w:rPr>
                <w:rFonts w:cstheme="majorHAnsi"/>
                <w:sz w:val="24"/>
                <w:szCs w:val="24"/>
              </w:rPr>
              <w:t>In April</w:t>
            </w:r>
            <w:r w:rsidR="00B9636D">
              <w:rPr>
                <w:rFonts w:cstheme="majorHAnsi"/>
                <w:sz w:val="24"/>
                <w:szCs w:val="24"/>
              </w:rPr>
              <w:t xml:space="preserve"> 2018</w:t>
            </w:r>
            <w:r w:rsidRPr="00CE7295">
              <w:rPr>
                <w:rFonts w:cstheme="majorHAnsi"/>
                <w:sz w:val="24"/>
                <w:szCs w:val="24"/>
              </w:rPr>
              <w:t xml:space="preserve"> City Bridge</w:t>
            </w:r>
            <w:r w:rsidR="00161982" w:rsidRPr="00CE7295">
              <w:rPr>
                <w:rFonts w:cstheme="majorHAnsi"/>
                <w:sz w:val="24"/>
                <w:szCs w:val="24"/>
              </w:rPr>
              <w:t xml:space="preserve"> Trust</w:t>
            </w:r>
            <w:r w:rsidRPr="00CE7295">
              <w:rPr>
                <w:rFonts w:cstheme="majorHAnsi"/>
                <w:sz w:val="24"/>
                <w:szCs w:val="24"/>
              </w:rPr>
              <w:t xml:space="preserve"> announced new forward programmes. </w:t>
            </w:r>
            <w:r w:rsidR="00313AA2">
              <w:rPr>
                <w:rFonts w:cstheme="majorHAnsi"/>
                <w:sz w:val="24"/>
                <w:szCs w:val="24"/>
              </w:rPr>
              <w:br/>
            </w:r>
            <w:r w:rsidR="00DA7BE1" w:rsidRPr="00CE7295">
              <w:rPr>
                <w:rFonts w:cstheme="majorHAnsi"/>
                <w:sz w:val="24"/>
                <w:szCs w:val="24"/>
              </w:rPr>
              <w:t xml:space="preserve">The </w:t>
            </w:r>
            <w:r w:rsidR="00161982" w:rsidRPr="00CE7295">
              <w:rPr>
                <w:rFonts w:cstheme="majorHAnsi"/>
                <w:sz w:val="24"/>
                <w:szCs w:val="24"/>
              </w:rPr>
              <w:t>three-key</w:t>
            </w:r>
            <w:r w:rsidR="00DA7BE1" w:rsidRPr="00CE7295">
              <w:rPr>
                <w:rFonts w:cstheme="majorHAnsi"/>
                <w:sz w:val="24"/>
                <w:szCs w:val="24"/>
              </w:rPr>
              <w:t xml:space="preserve"> funding programmes are:</w:t>
            </w:r>
          </w:p>
          <w:p w14:paraId="426F4377" w14:textId="77777777" w:rsidR="00DA7BE1" w:rsidRPr="00CE7295" w:rsidRDefault="00497407" w:rsidP="00F273C4">
            <w:pPr>
              <w:pStyle w:val="NoSpacing"/>
              <w:numPr>
                <w:ilvl w:val="0"/>
                <w:numId w:val="22"/>
              </w:numPr>
              <w:rPr>
                <w:rFonts w:cstheme="majorHAnsi"/>
                <w:sz w:val="24"/>
                <w:szCs w:val="24"/>
              </w:rPr>
            </w:pPr>
            <w:hyperlink r:id="rId14" w:history="1">
              <w:r w:rsidR="00DA7BE1" w:rsidRPr="00CE7295">
                <w:rPr>
                  <w:rFonts w:cstheme="majorHAnsi"/>
                  <w:bCs/>
                  <w:sz w:val="24"/>
                  <w:szCs w:val="24"/>
                </w:rPr>
                <w:t>Connecting the Capital</w:t>
              </w:r>
            </w:hyperlink>
          </w:p>
          <w:p w14:paraId="417C143B" w14:textId="77777777" w:rsidR="00DA7BE1" w:rsidRPr="00CE7295" w:rsidRDefault="00497407" w:rsidP="00F273C4">
            <w:pPr>
              <w:pStyle w:val="NoSpacing"/>
              <w:numPr>
                <w:ilvl w:val="0"/>
                <w:numId w:val="22"/>
              </w:numPr>
              <w:rPr>
                <w:rFonts w:cstheme="majorHAnsi"/>
                <w:sz w:val="24"/>
                <w:szCs w:val="24"/>
              </w:rPr>
            </w:pPr>
            <w:hyperlink r:id="rId15" w:history="1">
              <w:r w:rsidR="00DA7BE1" w:rsidRPr="00CE7295">
                <w:rPr>
                  <w:rFonts w:cstheme="majorHAnsi"/>
                  <w:bCs/>
                  <w:sz w:val="24"/>
                  <w:szCs w:val="24"/>
                </w:rPr>
                <w:t>Positive Transitions</w:t>
              </w:r>
            </w:hyperlink>
          </w:p>
          <w:p w14:paraId="5020F9C5" w14:textId="77777777" w:rsidR="00DA7BE1" w:rsidRPr="00CE7295" w:rsidRDefault="00497407" w:rsidP="00F273C4">
            <w:pPr>
              <w:pStyle w:val="NoSpacing"/>
              <w:numPr>
                <w:ilvl w:val="0"/>
                <w:numId w:val="22"/>
              </w:numPr>
              <w:rPr>
                <w:rFonts w:cstheme="majorHAnsi"/>
                <w:sz w:val="24"/>
                <w:szCs w:val="24"/>
              </w:rPr>
            </w:pPr>
            <w:hyperlink r:id="rId16" w:history="1">
              <w:r w:rsidR="00DA7BE1" w:rsidRPr="00CE7295">
                <w:rPr>
                  <w:rFonts w:cstheme="majorHAnsi"/>
                  <w:bCs/>
                  <w:sz w:val="24"/>
                  <w:szCs w:val="24"/>
                </w:rPr>
                <w:t>Advice and Support</w:t>
              </w:r>
            </w:hyperlink>
          </w:p>
          <w:p w14:paraId="4A84A046" w14:textId="24A71209" w:rsidR="00DA7BE1" w:rsidRDefault="00DA7BE1" w:rsidP="00B9636D">
            <w:pPr>
              <w:spacing w:after="0" w:line="240" w:lineRule="auto"/>
              <w:rPr>
                <w:rFonts w:eastAsia="Times New Roman" w:cstheme="majorHAnsi"/>
                <w:sz w:val="24"/>
                <w:szCs w:val="24"/>
              </w:rPr>
            </w:pPr>
            <w:r w:rsidRPr="00CE7295">
              <w:rPr>
                <w:rFonts w:eastAsia="Times New Roman" w:cstheme="majorHAnsi"/>
                <w:sz w:val="24"/>
                <w:szCs w:val="24"/>
              </w:rPr>
              <w:t>Each of thes</w:t>
            </w:r>
            <w:r w:rsidR="00077243" w:rsidRPr="00CE7295">
              <w:rPr>
                <w:rFonts w:eastAsia="Times New Roman" w:cstheme="majorHAnsi"/>
                <w:sz w:val="24"/>
                <w:szCs w:val="24"/>
              </w:rPr>
              <w:t>e programmes is cross-cut by</w:t>
            </w:r>
            <w:r w:rsidRPr="00CE7295">
              <w:rPr>
                <w:rFonts w:eastAsia="Times New Roman" w:cstheme="majorHAnsi"/>
                <w:sz w:val="24"/>
                <w:szCs w:val="24"/>
              </w:rPr>
              <w:t xml:space="preserve"> two over-arching priorities of </w:t>
            </w:r>
            <w:r w:rsidRPr="00CE7295">
              <w:rPr>
                <w:rFonts w:eastAsia="Times New Roman" w:cstheme="majorHAnsi"/>
                <w:b/>
                <w:bCs/>
                <w:sz w:val="24"/>
                <w:szCs w:val="24"/>
              </w:rPr>
              <w:t>Reducing Inequalities</w:t>
            </w:r>
            <w:r w:rsidRPr="00CE7295">
              <w:rPr>
                <w:rFonts w:eastAsia="Times New Roman" w:cstheme="majorHAnsi"/>
                <w:sz w:val="24"/>
                <w:szCs w:val="24"/>
              </w:rPr>
              <w:t> and </w:t>
            </w:r>
            <w:r w:rsidRPr="00CE7295">
              <w:rPr>
                <w:rFonts w:eastAsia="Times New Roman" w:cstheme="majorHAnsi"/>
                <w:b/>
                <w:bCs/>
                <w:sz w:val="24"/>
                <w:szCs w:val="24"/>
              </w:rPr>
              <w:t>Enabling Voice &amp; Representation</w:t>
            </w:r>
            <w:r w:rsidRPr="00CE7295">
              <w:rPr>
                <w:rFonts w:eastAsia="Times New Roman" w:cstheme="majorHAnsi"/>
                <w:sz w:val="24"/>
                <w:szCs w:val="24"/>
              </w:rPr>
              <w:t>. </w:t>
            </w:r>
            <w:r w:rsidR="00B9636D" w:rsidRPr="00CE7295">
              <w:rPr>
                <w:rFonts w:eastAsia="Times New Roman" w:cstheme="minorHAnsi"/>
                <w:sz w:val="24"/>
                <w:szCs w:val="24"/>
              </w:rPr>
              <w:t>You will need to demonstrate how your proposal sits within one of the funding programmes and how it will:</w:t>
            </w:r>
          </w:p>
          <w:p w14:paraId="4F25A528" w14:textId="77777777" w:rsidR="00B9636D" w:rsidRDefault="00B9636D" w:rsidP="00B9636D">
            <w:pPr>
              <w:pStyle w:val="ListParagraph"/>
              <w:numPr>
                <w:ilvl w:val="0"/>
                <w:numId w:val="31"/>
              </w:numPr>
              <w:spacing w:after="0" w:line="240" w:lineRule="auto"/>
              <w:rPr>
                <w:rFonts w:eastAsia="Times New Roman" w:cstheme="minorHAnsi"/>
                <w:sz w:val="24"/>
                <w:szCs w:val="24"/>
              </w:rPr>
            </w:pPr>
            <w:r w:rsidRPr="00B9636D">
              <w:rPr>
                <w:rFonts w:eastAsia="Times New Roman" w:cstheme="minorHAnsi"/>
                <w:sz w:val="24"/>
                <w:szCs w:val="24"/>
              </w:rPr>
              <w:lastRenderedPageBreak/>
              <w:t>Reduce inequality (especially the additional prejudices that those experiencing inequality can face, such as people who are LGBTQI experiencing mental health issues being less able to access the right services and support).</w:t>
            </w:r>
          </w:p>
          <w:p w14:paraId="6E46B487" w14:textId="4D68F902" w:rsidR="00B9636D" w:rsidRPr="00B9636D" w:rsidRDefault="00B9636D" w:rsidP="00B9636D">
            <w:pPr>
              <w:pStyle w:val="ListParagraph"/>
              <w:numPr>
                <w:ilvl w:val="0"/>
                <w:numId w:val="31"/>
              </w:numPr>
              <w:spacing w:after="0" w:line="240" w:lineRule="auto"/>
              <w:rPr>
                <w:rFonts w:eastAsia="Times New Roman" w:cstheme="minorHAnsi"/>
                <w:sz w:val="24"/>
                <w:szCs w:val="24"/>
              </w:rPr>
            </w:pPr>
            <w:r w:rsidRPr="00B9636D">
              <w:rPr>
                <w:rFonts w:eastAsia="Times New Roman" w:cstheme="minorHAnsi"/>
                <w:sz w:val="24"/>
                <w:szCs w:val="24"/>
              </w:rPr>
              <w:t>Enable voice and representation for people who are disadvantaged.</w:t>
            </w:r>
          </w:p>
          <w:p w14:paraId="46E8F390" w14:textId="71D4B72C" w:rsidR="00B9636D" w:rsidRDefault="00B9636D" w:rsidP="00F273C4">
            <w:pPr>
              <w:spacing w:after="0" w:line="240" w:lineRule="auto"/>
              <w:rPr>
                <w:rFonts w:eastAsia="Times New Roman" w:cstheme="majorHAnsi"/>
                <w:sz w:val="24"/>
                <w:szCs w:val="24"/>
              </w:rPr>
            </w:pPr>
          </w:p>
          <w:p w14:paraId="483B8637" w14:textId="70615428" w:rsidR="00CA6894" w:rsidRPr="00CA6894" w:rsidRDefault="00CA6894" w:rsidP="00CA6894">
            <w:pPr>
              <w:spacing w:after="0" w:line="240" w:lineRule="auto"/>
              <w:rPr>
                <w:rFonts w:cstheme="majorHAnsi"/>
                <w:color w:val="000000" w:themeColor="text1"/>
                <w:sz w:val="24"/>
                <w:szCs w:val="24"/>
              </w:rPr>
            </w:pPr>
            <w:r w:rsidRPr="00CA6894">
              <w:rPr>
                <w:rFonts w:eastAsia="Times New Roman" w:cstheme="majorHAnsi"/>
                <w:color w:val="000000" w:themeColor="text1"/>
                <w:sz w:val="24"/>
                <w:szCs w:val="24"/>
              </w:rPr>
              <w:t>There will be different timescales for bids under different City Bridge themes. More detailed information on future timescales should be available in July. We should consider joint VCS/Council bids</w:t>
            </w:r>
          </w:p>
          <w:p w14:paraId="375E30FD" w14:textId="74035DFD" w:rsidR="0034629A" w:rsidRPr="00CE7295" w:rsidRDefault="0034629A" w:rsidP="00CA6894">
            <w:pPr>
              <w:spacing w:after="0" w:line="240" w:lineRule="auto"/>
              <w:rPr>
                <w:rFonts w:cstheme="majorHAnsi"/>
                <w:sz w:val="24"/>
                <w:szCs w:val="24"/>
              </w:rPr>
            </w:pPr>
            <w:r w:rsidRPr="00CE7295">
              <w:rPr>
                <w:rFonts w:cstheme="majorHAnsi"/>
                <w:sz w:val="24"/>
                <w:szCs w:val="24"/>
              </w:rPr>
              <w:t>The seven key</w:t>
            </w:r>
            <w:r w:rsidR="00CA6894">
              <w:rPr>
                <w:rFonts w:cstheme="majorHAnsi"/>
                <w:sz w:val="24"/>
                <w:szCs w:val="24"/>
              </w:rPr>
              <w:t xml:space="preserve"> new forward</w:t>
            </w:r>
            <w:r w:rsidRPr="00CE7295">
              <w:rPr>
                <w:rFonts w:cstheme="majorHAnsi"/>
                <w:sz w:val="24"/>
                <w:szCs w:val="24"/>
              </w:rPr>
              <w:t xml:space="preserve"> funding programmes are:</w:t>
            </w:r>
          </w:p>
          <w:p w14:paraId="338A1D32" w14:textId="77777777" w:rsidR="0034629A" w:rsidRPr="00CE7295" w:rsidRDefault="0034629A" w:rsidP="00CA6894">
            <w:pPr>
              <w:numPr>
                <w:ilvl w:val="0"/>
                <w:numId w:val="23"/>
              </w:numPr>
              <w:shd w:val="clear" w:color="auto" w:fill="FFFFFF"/>
              <w:spacing w:after="0" w:line="240" w:lineRule="auto"/>
              <w:rPr>
                <w:rFonts w:eastAsia="Times New Roman" w:cstheme="majorHAnsi"/>
                <w:sz w:val="24"/>
                <w:szCs w:val="24"/>
              </w:rPr>
            </w:pPr>
            <w:r w:rsidRPr="00CE7295">
              <w:rPr>
                <w:rFonts w:eastAsia="Times New Roman" w:cstheme="majorHAnsi"/>
                <w:sz w:val="24"/>
                <w:szCs w:val="24"/>
              </w:rPr>
              <w:t>Good Homes and Neighbourhoods</w:t>
            </w:r>
          </w:p>
          <w:p w14:paraId="548EE559" w14:textId="77777777" w:rsidR="0034629A" w:rsidRPr="00CE7295" w:rsidRDefault="0034629A" w:rsidP="00CA6894">
            <w:pPr>
              <w:numPr>
                <w:ilvl w:val="0"/>
                <w:numId w:val="23"/>
              </w:numPr>
              <w:shd w:val="clear" w:color="auto" w:fill="FFFFFF"/>
              <w:spacing w:after="0" w:line="240" w:lineRule="auto"/>
              <w:rPr>
                <w:rFonts w:eastAsia="Times New Roman" w:cstheme="majorHAnsi"/>
                <w:sz w:val="24"/>
                <w:szCs w:val="24"/>
              </w:rPr>
            </w:pPr>
            <w:r w:rsidRPr="00CE7295">
              <w:rPr>
                <w:rFonts w:eastAsia="Times New Roman" w:cstheme="majorHAnsi"/>
                <w:sz w:val="24"/>
                <w:szCs w:val="24"/>
              </w:rPr>
              <w:t>Better Work</w:t>
            </w:r>
          </w:p>
          <w:p w14:paraId="09016D8A" w14:textId="77777777" w:rsidR="0034629A" w:rsidRPr="00CE7295" w:rsidRDefault="0034629A" w:rsidP="00CA6894">
            <w:pPr>
              <w:numPr>
                <w:ilvl w:val="0"/>
                <w:numId w:val="23"/>
              </w:numPr>
              <w:shd w:val="clear" w:color="auto" w:fill="FFFFFF"/>
              <w:spacing w:after="0" w:line="240" w:lineRule="auto"/>
              <w:rPr>
                <w:rFonts w:eastAsia="Times New Roman" w:cstheme="majorHAnsi"/>
                <w:sz w:val="24"/>
                <w:szCs w:val="24"/>
              </w:rPr>
            </w:pPr>
            <w:r w:rsidRPr="00CE7295">
              <w:rPr>
                <w:rFonts w:eastAsia="Times New Roman" w:cstheme="majorHAnsi"/>
                <w:sz w:val="24"/>
                <w:szCs w:val="24"/>
              </w:rPr>
              <w:t>Decent Living Standards</w:t>
            </w:r>
          </w:p>
          <w:p w14:paraId="16D3F152" w14:textId="77777777" w:rsidR="0034629A" w:rsidRPr="00CE7295" w:rsidRDefault="0034629A" w:rsidP="00CA6894">
            <w:pPr>
              <w:numPr>
                <w:ilvl w:val="0"/>
                <w:numId w:val="23"/>
              </w:numPr>
              <w:shd w:val="clear" w:color="auto" w:fill="FFFFFF"/>
              <w:spacing w:after="0" w:line="240" w:lineRule="auto"/>
              <w:rPr>
                <w:rFonts w:eastAsia="Times New Roman" w:cstheme="majorHAnsi"/>
                <w:sz w:val="24"/>
                <w:szCs w:val="24"/>
              </w:rPr>
            </w:pPr>
            <w:r w:rsidRPr="00CE7295">
              <w:rPr>
                <w:rFonts w:eastAsia="Times New Roman" w:cstheme="majorHAnsi"/>
                <w:sz w:val="24"/>
                <w:szCs w:val="24"/>
              </w:rPr>
              <w:t>Shared Wealth</w:t>
            </w:r>
          </w:p>
          <w:p w14:paraId="5BDD9461" w14:textId="77777777" w:rsidR="0034629A" w:rsidRPr="00CE7295" w:rsidRDefault="0034629A" w:rsidP="00CA6894">
            <w:pPr>
              <w:numPr>
                <w:ilvl w:val="0"/>
                <w:numId w:val="23"/>
              </w:numPr>
              <w:shd w:val="clear" w:color="auto" w:fill="FFFFFF"/>
              <w:spacing w:after="0" w:line="240" w:lineRule="auto"/>
              <w:rPr>
                <w:rFonts w:eastAsia="Times New Roman" w:cstheme="majorHAnsi"/>
                <w:sz w:val="24"/>
                <w:szCs w:val="24"/>
              </w:rPr>
            </w:pPr>
            <w:r w:rsidRPr="00CE7295">
              <w:rPr>
                <w:rFonts w:eastAsia="Times New Roman" w:cstheme="majorHAnsi"/>
                <w:sz w:val="24"/>
                <w:szCs w:val="24"/>
              </w:rPr>
              <w:t>Pathways to Settlement</w:t>
            </w:r>
          </w:p>
          <w:p w14:paraId="5E9232EA" w14:textId="77777777" w:rsidR="0034629A" w:rsidRPr="00CE7295" w:rsidRDefault="0034629A" w:rsidP="00CA6894">
            <w:pPr>
              <w:numPr>
                <w:ilvl w:val="0"/>
                <w:numId w:val="23"/>
              </w:numPr>
              <w:shd w:val="clear" w:color="auto" w:fill="FFFFFF"/>
              <w:spacing w:after="0" w:line="240" w:lineRule="auto"/>
              <w:rPr>
                <w:rFonts w:eastAsia="Times New Roman" w:cstheme="majorHAnsi"/>
                <w:sz w:val="24"/>
                <w:szCs w:val="24"/>
              </w:rPr>
            </w:pPr>
            <w:r w:rsidRPr="00CE7295">
              <w:rPr>
                <w:rFonts w:eastAsia="Times New Roman" w:cstheme="majorHAnsi"/>
                <w:sz w:val="24"/>
                <w:szCs w:val="24"/>
              </w:rPr>
              <w:t>Stronger Voices</w:t>
            </w:r>
          </w:p>
          <w:p w14:paraId="29B82781" w14:textId="77777777" w:rsidR="0034629A" w:rsidRPr="00CE7295" w:rsidRDefault="0034629A" w:rsidP="00CA6894">
            <w:pPr>
              <w:numPr>
                <w:ilvl w:val="0"/>
                <w:numId w:val="23"/>
              </w:numPr>
              <w:shd w:val="clear" w:color="auto" w:fill="FFFFFF"/>
              <w:spacing w:after="0" w:line="240" w:lineRule="auto"/>
              <w:rPr>
                <w:rFonts w:eastAsia="Times New Roman" w:cstheme="majorHAnsi"/>
                <w:sz w:val="24"/>
                <w:szCs w:val="24"/>
              </w:rPr>
            </w:pPr>
            <w:r w:rsidRPr="00CE7295">
              <w:rPr>
                <w:rFonts w:eastAsia="Times New Roman" w:cstheme="majorHAnsi"/>
                <w:sz w:val="24"/>
                <w:szCs w:val="24"/>
              </w:rPr>
              <w:t>Connected Communities</w:t>
            </w:r>
          </w:p>
          <w:p w14:paraId="6FEF9C47" w14:textId="444CB9EE" w:rsidR="00CA6894" w:rsidRPr="00CE7295" w:rsidRDefault="0034629A" w:rsidP="00CA6894">
            <w:pPr>
              <w:shd w:val="clear" w:color="auto" w:fill="FFFFFF"/>
              <w:spacing w:before="100" w:beforeAutospacing="1" w:after="100" w:afterAutospacing="1" w:line="240" w:lineRule="auto"/>
              <w:rPr>
                <w:rFonts w:eastAsia="Times New Roman" w:cstheme="majorHAnsi"/>
                <w:sz w:val="24"/>
                <w:szCs w:val="24"/>
              </w:rPr>
            </w:pPr>
            <w:r w:rsidRPr="00CE7295">
              <w:rPr>
                <w:rFonts w:cstheme="majorHAnsi"/>
                <w:sz w:val="24"/>
                <w:szCs w:val="24"/>
              </w:rPr>
              <w:t xml:space="preserve">There is no minimum or maximum size of grant and the amount you request should be the amount you need. However, the average grant will be around £80,000 in total (except for Connected Communities – see below). </w:t>
            </w:r>
            <w:r w:rsidR="00A44F53">
              <w:rPr>
                <w:rFonts w:eastAsia="Times New Roman" w:cstheme="majorHAnsi"/>
                <w:sz w:val="24"/>
                <w:szCs w:val="24"/>
              </w:rPr>
              <w:br/>
            </w:r>
            <w:r w:rsidR="00CA6894" w:rsidRPr="00CE7295">
              <w:rPr>
                <w:rFonts w:cstheme="majorHAnsi"/>
                <w:sz w:val="24"/>
                <w:szCs w:val="24"/>
              </w:rPr>
              <w:t xml:space="preserve">There is no minimum or maximum size of </w:t>
            </w:r>
            <w:r w:rsidR="00CA6894">
              <w:rPr>
                <w:rFonts w:cstheme="majorHAnsi"/>
                <w:sz w:val="24"/>
                <w:szCs w:val="24"/>
              </w:rPr>
              <w:t xml:space="preserve">grant. </w:t>
            </w:r>
            <w:r w:rsidR="00CA6894" w:rsidRPr="00CE7295">
              <w:rPr>
                <w:rFonts w:cstheme="majorHAnsi"/>
                <w:sz w:val="24"/>
                <w:szCs w:val="24"/>
              </w:rPr>
              <w:t xml:space="preserve">However, the average grant will be around £80,000 in total (except for Connected Communities – see below). </w:t>
            </w:r>
          </w:p>
          <w:p w14:paraId="564B4940" w14:textId="77777777" w:rsidR="00CA6894" w:rsidRPr="00CE7295" w:rsidRDefault="00CA6894" w:rsidP="00CA6894">
            <w:pPr>
              <w:rPr>
                <w:rFonts w:cstheme="majorHAnsi"/>
                <w:sz w:val="24"/>
                <w:szCs w:val="24"/>
              </w:rPr>
            </w:pPr>
            <w:r w:rsidRPr="00CE7295">
              <w:rPr>
                <w:rFonts w:cstheme="majorHAnsi"/>
                <w:sz w:val="24"/>
                <w:szCs w:val="24"/>
              </w:rPr>
              <w:t>The ave</w:t>
            </w:r>
            <w:r>
              <w:rPr>
                <w:rFonts w:cstheme="majorHAnsi"/>
                <w:sz w:val="24"/>
                <w:szCs w:val="24"/>
              </w:rPr>
              <w:t xml:space="preserve">rage sized grant made under </w:t>
            </w:r>
            <w:r w:rsidRPr="00CE7295">
              <w:rPr>
                <w:rFonts w:cstheme="majorHAnsi"/>
                <w:sz w:val="24"/>
                <w:szCs w:val="24"/>
              </w:rPr>
              <w:t xml:space="preserve">Connected Communities programme for small groups will be around £25,000 in total, although some grants will be less than this. You may apply over one, two or three years. The </w:t>
            </w:r>
            <w:r w:rsidRPr="00E44BC5">
              <w:rPr>
                <w:rFonts w:cstheme="majorHAnsi"/>
                <w:sz w:val="24"/>
                <w:szCs w:val="24"/>
              </w:rPr>
              <w:t xml:space="preserve">maximum </w:t>
            </w:r>
            <w:r>
              <w:rPr>
                <w:rFonts w:cstheme="majorHAnsi"/>
                <w:sz w:val="24"/>
                <w:szCs w:val="24"/>
              </w:rPr>
              <w:t xml:space="preserve">grant under this programme </w:t>
            </w:r>
            <w:r w:rsidRPr="00CE7295">
              <w:rPr>
                <w:rFonts w:cstheme="majorHAnsi"/>
                <w:sz w:val="24"/>
                <w:szCs w:val="24"/>
              </w:rPr>
              <w:t xml:space="preserve">will be £45,000 in total. </w:t>
            </w:r>
          </w:p>
          <w:p w14:paraId="517D64A5" w14:textId="77777777" w:rsidR="000359F7" w:rsidRDefault="000359F7" w:rsidP="00077243">
            <w:pPr>
              <w:spacing w:before="240" w:after="240" w:line="240" w:lineRule="auto"/>
              <w:rPr>
                <w:rFonts w:eastAsia="Times New Roman" w:cstheme="majorHAnsi"/>
                <w:sz w:val="24"/>
                <w:szCs w:val="24"/>
              </w:rPr>
            </w:pPr>
          </w:p>
          <w:p w14:paraId="12121DBE" w14:textId="6B951617" w:rsidR="00077243" w:rsidRPr="00CE7295" w:rsidRDefault="00077243" w:rsidP="00077243">
            <w:pPr>
              <w:spacing w:before="240" w:after="240" w:line="240" w:lineRule="auto"/>
              <w:rPr>
                <w:rFonts w:eastAsia="Times New Roman" w:cstheme="majorHAnsi"/>
                <w:sz w:val="24"/>
                <w:szCs w:val="24"/>
              </w:rPr>
            </w:pPr>
            <w:r w:rsidRPr="00CE7295">
              <w:rPr>
                <w:rFonts w:eastAsia="Times New Roman" w:cstheme="majorHAnsi"/>
                <w:sz w:val="24"/>
                <w:szCs w:val="24"/>
              </w:rPr>
              <w:t>The key programmes are:</w:t>
            </w:r>
          </w:p>
          <w:p w14:paraId="5C0BB19A" w14:textId="77777777" w:rsidR="00077243" w:rsidRPr="00CE7295" w:rsidRDefault="00077243" w:rsidP="00161982">
            <w:pPr>
              <w:pStyle w:val="NoSpacing"/>
              <w:numPr>
                <w:ilvl w:val="0"/>
                <w:numId w:val="25"/>
              </w:numPr>
              <w:rPr>
                <w:rFonts w:cstheme="majorHAnsi"/>
                <w:sz w:val="24"/>
                <w:szCs w:val="24"/>
              </w:rPr>
            </w:pPr>
            <w:r w:rsidRPr="00CE7295">
              <w:rPr>
                <w:rFonts w:cstheme="majorHAnsi"/>
                <w:sz w:val="24"/>
                <w:szCs w:val="24"/>
              </w:rPr>
              <w:t>Communities for Youth: grants for projects working with young people</w:t>
            </w:r>
          </w:p>
          <w:p w14:paraId="47A947E6" w14:textId="77777777" w:rsidR="00077243" w:rsidRPr="00CE7295" w:rsidRDefault="00077243" w:rsidP="00161982">
            <w:pPr>
              <w:pStyle w:val="NoSpacing"/>
              <w:numPr>
                <w:ilvl w:val="0"/>
                <w:numId w:val="25"/>
              </w:numPr>
              <w:rPr>
                <w:rFonts w:cstheme="majorHAnsi"/>
                <w:sz w:val="24"/>
                <w:szCs w:val="24"/>
              </w:rPr>
            </w:pPr>
            <w:r w:rsidRPr="00CE7295">
              <w:rPr>
                <w:rFonts w:cstheme="majorHAnsi"/>
                <w:sz w:val="24"/>
                <w:szCs w:val="24"/>
              </w:rPr>
              <w:t>Communities for Tomorrow: for projects focused on the environment and sustainability</w:t>
            </w:r>
          </w:p>
          <w:p w14:paraId="44380C0F" w14:textId="77777777" w:rsidR="00077243" w:rsidRPr="00CE7295" w:rsidRDefault="00077243" w:rsidP="00161982">
            <w:pPr>
              <w:pStyle w:val="NoSpacing"/>
              <w:numPr>
                <w:ilvl w:val="0"/>
                <w:numId w:val="25"/>
              </w:numPr>
              <w:rPr>
                <w:rFonts w:cstheme="majorHAnsi"/>
                <w:sz w:val="24"/>
                <w:szCs w:val="24"/>
              </w:rPr>
            </w:pPr>
            <w:r w:rsidRPr="00CE7295">
              <w:rPr>
                <w:rFonts w:cstheme="majorHAnsi"/>
                <w:sz w:val="24"/>
                <w:szCs w:val="24"/>
              </w:rPr>
              <w:t xml:space="preserve">Communities Together: our small grants </w:t>
            </w:r>
            <w:proofErr w:type="spellStart"/>
            <w:r w:rsidRPr="00CE7295">
              <w:rPr>
                <w:rFonts w:cstheme="majorHAnsi"/>
                <w:sz w:val="24"/>
                <w:szCs w:val="24"/>
              </w:rPr>
              <w:t>programme</w:t>
            </w:r>
            <w:proofErr w:type="spellEnd"/>
            <w:r w:rsidRPr="00CE7295">
              <w:rPr>
                <w:rFonts w:cstheme="majorHAnsi"/>
                <w:sz w:val="24"/>
                <w:szCs w:val="24"/>
              </w:rPr>
              <w:t xml:space="preserve"> supports projects that will bring communities together</w:t>
            </w:r>
          </w:p>
          <w:p w14:paraId="35337C8F" w14:textId="77777777" w:rsidR="00077243" w:rsidRPr="00CE7295" w:rsidRDefault="00077243" w:rsidP="00077243">
            <w:pPr>
              <w:pStyle w:val="NoSpacing"/>
              <w:rPr>
                <w:rFonts w:cstheme="majorHAnsi"/>
                <w:sz w:val="24"/>
                <w:szCs w:val="24"/>
              </w:rPr>
            </w:pPr>
          </w:p>
          <w:p w14:paraId="133E3D03" w14:textId="77777777" w:rsidR="00077243" w:rsidRPr="00CE7295" w:rsidRDefault="00077243" w:rsidP="00077243">
            <w:pPr>
              <w:spacing w:after="0" w:line="228" w:lineRule="atLeast"/>
              <w:outlineLvl w:val="1"/>
              <w:rPr>
                <w:rFonts w:eastAsia="Times New Roman" w:cstheme="majorHAnsi"/>
                <w:sz w:val="24"/>
                <w:szCs w:val="24"/>
              </w:rPr>
            </w:pPr>
            <w:r w:rsidRPr="00CE7295">
              <w:rPr>
                <w:rFonts w:eastAsia="Times New Roman" w:cstheme="majorHAnsi"/>
                <w:sz w:val="24"/>
                <w:szCs w:val="24"/>
              </w:rPr>
              <w:t>Matched Funding</w:t>
            </w:r>
          </w:p>
          <w:p w14:paraId="77B8B9B6" w14:textId="239FBE21" w:rsidR="00077243" w:rsidRPr="00CE7295" w:rsidRDefault="00077243" w:rsidP="00077243">
            <w:pPr>
              <w:spacing w:after="0" w:line="240" w:lineRule="auto"/>
              <w:rPr>
                <w:rFonts w:eastAsia="Times New Roman" w:cstheme="majorHAnsi"/>
                <w:sz w:val="24"/>
                <w:szCs w:val="24"/>
              </w:rPr>
            </w:pPr>
            <w:r w:rsidRPr="00CE7295">
              <w:rPr>
                <w:rFonts w:eastAsia="Times New Roman" w:cstheme="majorHAnsi"/>
                <w:sz w:val="24"/>
                <w:szCs w:val="24"/>
              </w:rPr>
              <w:t>Employees of Heathrow Airport Limited are also supported in their fundraising for charity by a Matched Fund scheme in which the Trust will match funds raised.</w:t>
            </w:r>
          </w:p>
          <w:p w14:paraId="592D3C70" w14:textId="424DC491" w:rsidR="00077243" w:rsidRPr="00CE7295" w:rsidRDefault="00077243" w:rsidP="00077243">
            <w:pPr>
              <w:spacing w:after="0" w:line="240" w:lineRule="auto"/>
              <w:rPr>
                <w:rFonts w:eastAsia="Times New Roman" w:cstheme="majorHAnsi"/>
                <w:sz w:val="24"/>
                <w:szCs w:val="24"/>
              </w:rPr>
            </w:pPr>
            <w:r w:rsidRPr="00CE7295">
              <w:rPr>
                <w:rFonts w:cstheme="majorHAnsi"/>
                <w:sz w:val="24"/>
                <w:szCs w:val="24"/>
                <w:shd w:val="clear" w:color="auto" w:fill="FFFFFF"/>
              </w:rPr>
              <w:t>Grants range from a few hundred pounds to £25,000 per year for up to two years.</w:t>
            </w:r>
          </w:p>
          <w:p w14:paraId="079880DB" w14:textId="77777777" w:rsidR="00313AA2" w:rsidRDefault="00313AA2" w:rsidP="003A3CF4">
            <w:pPr>
              <w:pStyle w:val="NoSpacing"/>
              <w:rPr>
                <w:rFonts w:cstheme="majorHAnsi"/>
                <w:sz w:val="24"/>
                <w:szCs w:val="24"/>
                <w:lang w:val="en-GB"/>
              </w:rPr>
            </w:pPr>
          </w:p>
          <w:p w14:paraId="084B2805" w14:textId="4B5499AE" w:rsidR="0034629A" w:rsidRPr="00CE7295" w:rsidRDefault="00077243" w:rsidP="003A3CF4">
            <w:pPr>
              <w:pStyle w:val="NoSpacing"/>
              <w:rPr>
                <w:rFonts w:cstheme="majorHAnsi"/>
                <w:sz w:val="24"/>
                <w:szCs w:val="24"/>
              </w:rPr>
            </w:pPr>
            <w:r w:rsidRPr="00CE7295">
              <w:rPr>
                <w:rFonts w:cstheme="majorHAnsi"/>
                <w:sz w:val="24"/>
                <w:szCs w:val="24"/>
              </w:rPr>
              <w:t xml:space="preserve">The funding is designed to support charities that help people experiencing multiple </w:t>
            </w:r>
            <w:r w:rsidR="003A3CF4" w:rsidRPr="00CE7295">
              <w:rPr>
                <w:rFonts w:cstheme="majorHAnsi"/>
                <w:sz w:val="24"/>
                <w:szCs w:val="24"/>
              </w:rPr>
              <w:t>disadvantages make positive and lasting changes to their lives at critical points.</w:t>
            </w:r>
          </w:p>
          <w:p w14:paraId="464B0A5A" w14:textId="77777777" w:rsidR="003A3CF4" w:rsidRPr="00CE7295" w:rsidRDefault="003A3CF4" w:rsidP="003A3CF4">
            <w:pPr>
              <w:pStyle w:val="NoSpacing"/>
              <w:rPr>
                <w:rFonts w:cstheme="majorHAnsi"/>
                <w:sz w:val="24"/>
                <w:szCs w:val="24"/>
              </w:rPr>
            </w:pPr>
          </w:p>
          <w:p w14:paraId="47D903EC" w14:textId="77777777" w:rsidR="003A3CF4" w:rsidRPr="00CE7295" w:rsidRDefault="003A3CF4" w:rsidP="003A3CF4">
            <w:pPr>
              <w:pStyle w:val="NoSpacing"/>
              <w:rPr>
                <w:rFonts w:cstheme="majorHAnsi"/>
                <w:sz w:val="24"/>
                <w:szCs w:val="24"/>
              </w:rPr>
            </w:pPr>
            <w:r w:rsidRPr="00CE7295">
              <w:rPr>
                <w:rFonts w:cstheme="majorHAnsi"/>
                <w:sz w:val="24"/>
                <w:szCs w:val="24"/>
              </w:rPr>
              <w:t>The funding has two streams:</w:t>
            </w:r>
          </w:p>
          <w:p w14:paraId="6B785DC8" w14:textId="77777777" w:rsidR="003A3CF4" w:rsidRPr="00CE7295" w:rsidRDefault="003A3CF4" w:rsidP="003A3CF4">
            <w:pPr>
              <w:pStyle w:val="NoSpacing"/>
              <w:rPr>
                <w:rFonts w:cstheme="majorHAnsi"/>
                <w:sz w:val="24"/>
                <w:szCs w:val="24"/>
              </w:rPr>
            </w:pPr>
          </w:p>
          <w:p w14:paraId="03B2B4D3" w14:textId="77777777" w:rsidR="003A3CF4" w:rsidRPr="00CE7295" w:rsidRDefault="003A3CF4" w:rsidP="00161982">
            <w:pPr>
              <w:pStyle w:val="Heading2"/>
              <w:numPr>
                <w:ilvl w:val="0"/>
                <w:numId w:val="26"/>
              </w:numPr>
              <w:shd w:val="clear" w:color="auto" w:fill="FFFFFF"/>
              <w:spacing w:before="0" w:beforeAutospacing="0" w:after="0" w:afterAutospacing="0" w:line="277" w:lineRule="atLeast"/>
              <w:outlineLvl w:val="1"/>
              <w:rPr>
                <w:rFonts w:asciiTheme="minorHAnsi" w:hAnsiTheme="minorHAnsi" w:cstheme="majorHAnsi"/>
                <w:b w:val="0"/>
                <w:sz w:val="24"/>
                <w:szCs w:val="24"/>
              </w:rPr>
            </w:pPr>
            <w:r w:rsidRPr="00CE7295">
              <w:rPr>
                <w:rFonts w:asciiTheme="minorHAnsi" w:hAnsiTheme="minorHAnsi" w:cstheme="majorHAnsi"/>
                <w:b w:val="0"/>
                <w:sz w:val="24"/>
                <w:szCs w:val="24"/>
              </w:rPr>
              <w:t>Invest grants provide longer term core or direct delivery funding for eligible charities that are delivering clear outcomes as a result of their work.</w:t>
            </w:r>
          </w:p>
          <w:p w14:paraId="58DACB81" w14:textId="15DC2E89" w:rsidR="00E42656" w:rsidRPr="00F273C4" w:rsidRDefault="003A3CF4" w:rsidP="00047AC3">
            <w:pPr>
              <w:pStyle w:val="Heading2"/>
              <w:numPr>
                <w:ilvl w:val="0"/>
                <w:numId w:val="26"/>
              </w:numPr>
              <w:shd w:val="clear" w:color="auto" w:fill="FFFFFF"/>
              <w:spacing w:before="0" w:beforeAutospacing="0" w:after="0" w:afterAutospacing="0" w:line="277" w:lineRule="atLeast"/>
              <w:outlineLvl w:val="1"/>
              <w:rPr>
                <w:rFonts w:asciiTheme="minorHAnsi" w:hAnsiTheme="minorHAnsi" w:cstheme="majorHAnsi"/>
                <w:b w:val="0"/>
                <w:sz w:val="24"/>
                <w:szCs w:val="24"/>
              </w:rPr>
            </w:pPr>
            <w:r w:rsidRPr="00CE7295">
              <w:rPr>
                <w:rFonts w:asciiTheme="minorHAnsi" w:hAnsiTheme="minorHAnsi" w:cstheme="majorHAnsi"/>
                <w:b w:val="0"/>
                <w:sz w:val="24"/>
                <w:szCs w:val="24"/>
              </w:rPr>
              <w:t>Enable grants provides smaller, short term grants to strengthen eligible charities, helping them to better deliver services and attract funding.</w:t>
            </w:r>
          </w:p>
        </w:tc>
      </w:tr>
      <w:tr w:rsidR="002B3421" w:rsidRPr="00CE7295" w14:paraId="67B1F5C1" w14:textId="77777777" w:rsidTr="00A44F53">
        <w:tc>
          <w:tcPr>
            <w:tcW w:w="2836" w:type="dxa"/>
          </w:tcPr>
          <w:p w14:paraId="00DE5B54" w14:textId="77777777" w:rsidR="002B3421" w:rsidRPr="00CE7295" w:rsidRDefault="002B3421" w:rsidP="00AF00F9">
            <w:pPr>
              <w:pStyle w:val="ListParagraph"/>
              <w:spacing w:after="120"/>
              <w:ind w:left="0"/>
              <w:rPr>
                <w:rFonts w:cstheme="minorHAnsi"/>
                <w:b/>
                <w:sz w:val="24"/>
                <w:szCs w:val="24"/>
              </w:rPr>
            </w:pPr>
            <w:r w:rsidRPr="00CE7295">
              <w:rPr>
                <w:rFonts w:cstheme="minorHAnsi"/>
                <w:b/>
                <w:sz w:val="24"/>
                <w:szCs w:val="24"/>
              </w:rPr>
              <w:lastRenderedPageBreak/>
              <w:t>Arts/Culture/Sports</w:t>
            </w:r>
          </w:p>
          <w:p w14:paraId="6D625EC2" w14:textId="77777777" w:rsidR="00E42656" w:rsidRPr="00CE7295" w:rsidRDefault="00E42656" w:rsidP="00AF00F9">
            <w:pPr>
              <w:pStyle w:val="ListParagraph"/>
              <w:spacing w:after="120"/>
              <w:ind w:left="0"/>
              <w:rPr>
                <w:rFonts w:cstheme="minorHAnsi"/>
                <w:b/>
                <w:sz w:val="24"/>
                <w:szCs w:val="24"/>
              </w:rPr>
            </w:pPr>
          </w:p>
          <w:p w14:paraId="5A6FD77F" w14:textId="77777777" w:rsidR="002B3421" w:rsidRPr="00CE7295" w:rsidRDefault="002B3421" w:rsidP="00BA413E">
            <w:pPr>
              <w:pStyle w:val="ListParagraph"/>
              <w:spacing w:after="120"/>
              <w:ind w:left="0"/>
              <w:rPr>
                <w:rFonts w:cstheme="minorHAnsi"/>
                <w:b/>
                <w:sz w:val="24"/>
                <w:szCs w:val="24"/>
              </w:rPr>
            </w:pPr>
          </w:p>
        </w:tc>
        <w:tc>
          <w:tcPr>
            <w:tcW w:w="4039" w:type="dxa"/>
          </w:tcPr>
          <w:p w14:paraId="0FAB1435" w14:textId="77777777" w:rsidR="00E42656" w:rsidRPr="00CE7295" w:rsidRDefault="00E42656" w:rsidP="00AF00F9">
            <w:pPr>
              <w:pStyle w:val="ListParagraph"/>
              <w:spacing w:after="120"/>
              <w:ind w:left="0"/>
              <w:rPr>
                <w:b/>
                <w:sz w:val="24"/>
                <w:szCs w:val="24"/>
              </w:rPr>
            </w:pPr>
            <w:r w:rsidRPr="00CE7295">
              <w:rPr>
                <w:b/>
                <w:sz w:val="24"/>
                <w:szCs w:val="24"/>
              </w:rPr>
              <w:t>London Mayor</w:t>
            </w:r>
          </w:p>
          <w:p w14:paraId="3132EC67" w14:textId="77777777" w:rsidR="00E42656" w:rsidRPr="00CE7295" w:rsidRDefault="00E42656" w:rsidP="00AF00F9">
            <w:pPr>
              <w:pStyle w:val="ListParagraph"/>
              <w:spacing w:after="120"/>
              <w:ind w:left="0"/>
              <w:rPr>
                <w:b/>
                <w:sz w:val="24"/>
                <w:szCs w:val="24"/>
              </w:rPr>
            </w:pPr>
          </w:p>
          <w:p w14:paraId="09A3F946" w14:textId="77777777" w:rsidR="00E42656" w:rsidRPr="00CE7295" w:rsidRDefault="00E42656" w:rsidP="00AF00F9">
            <w:pPr>
              <w:pStyle w:val="ListParagraph"/>
              <w:spacing w:after="120"/>
              <w:ind w:left="0"/>
              <w:rPr>
                <w:b/>
                <w:sz w:val="24"/>
                <w:szCs w:val="24"/>
              </w:rPr>
            </w:pPr>
          </w:p>
          <w:p w14:paraId="729E9B56" w14:textId="77777777" w:rsidR="00E42656" w:rsidRPr="00CE7295" w:rsidRDefault="00E42656" w:rsidP="00AF00F9">
            <w:pPr>
              <w:pStyle w:val="ListParagraph"/>
              <w:spacing w:after="120"/>
              <w:ind w:left="0"/>
              <w:rPr>
                <w:b/>
                <w:sz w:val="24"/>
                <w:szCs w:val="24"/>
              </w:rPr>
            </w:pPr>
          </w:p>
          <w:p w14:paraId="49BA3930" w14:textId="77777777" w:rsidR="00E42656" w:rsidRPr="00CE7295" w:rsidRDefault="00E42656" w:rsidP="00AF00F9">
            <w:pPr>
              <w:pStyle w:val="ListParagraph"/>
              <w:spacing w:after="120"/>
              <w:ind w:left="0"/>
              <w:rPr>
                <w:b/>
                <w:sz w:val="24"/>
                <w:szCs w:val="24"/>
              </w:rPr>
            </w:pPr>
          </w:p>
          <w:p w14:paraId="00C843E9" w14:textId="77777777" w:rsidR="00F273C4" w:rsidRDefault="00F273C4" w:rsidP="00001F84">
            <w:pPr>
              <w:pStyle w:val="ListParagraph"/>
              <w:spacing w:after="240"/>
              <w:ind w:left="0"/>
              <w:rPr>
                <w:b/>
                <w:sz w:val="24"/>
                <w:szCs w:val="24"/>
              </w:rPr>
            </w:pPr>
          </w:p>
          <w:p w14:paraId="7F7D03D4" w14:textId="77777777" w:rsidR="00F273C4" w:rsidRDefault="00F273C4" w:rsidP="00001F84">
            <w:pPr>
              <w:pStyle w:val="ListParagraph"/>
              <w:spacing w:after="240"/>
              <w:ind w:left="0"/>
              <w:rPr>
                <w:b/>
                <w:sz w:val="24"/>
                <w:szCs w:val="24"/>
              </w:rPr>
            </w:pPr>
          </w:p>
          <w:p w14:paraId="41F0A6D0" w14:textId="77777777" w:rsidR="00F273C4" w:rsidRDefault="00F273C4" w:rsidP="00001F84">
            <w:pPr>
              <w:pStyle w:val="ListParagraph"/>
              <w:spacing w:after="240"/>
              <w:ind w:left="0"/>
              <w:rPr>
                <w:b/>
                <w:sz w:val="24"/>
                <w:szCs w:val="24"/>
              </w:rPr>
            </w:pPr>
          </w:p>
          <w:p w14:paraId="4C8F3124" w14:textId="77777777" w:rsidR="00F273C4" w:rsidRDefault="00F273C4" w:rsidP="00001F84">
            <w:pPr>
              <w:pStyle w:val="ListParagraph"/>
              <w:spacing w:after="240"/>
              <w:ind w:left="0"/>
              <w:rPr>
                <w:b/>
                <w:sz w:val="24"/>
                <w:szCs w:val="24"/>
              </w:rPr>
            </w:pPr>
          </w:p>
          <w:p w14:paraId="7C19DE26" w14:textId="77777777" w:rsidR="00F273C4" w:rsidRDefault="00F273C4" w:rsidP="00001F84">
            <w:pPr>
              <w:pStyle w:val="ListParagraph"/>
              <w:spacing w:after="240"/>
              <w:ind w:left="0"/>
              <w:rPr>
                <w:b/>
                <w:sz w:val="24"/>
                <w:szCs w:val="24"/>
              </w:rPr>
            </w:pPr>
          </w:p>
          <w:p w14:paraId="62F790C8" w14:textId="77777777" w:rsidR="00F273C4" w:rsidRDefault="00F273C4" w:rsidP="00001F84">
            <w:pPr>
              <w:pStyle w:val="ListParagraph"/>
              <w:spacing w:after="240"/>
              <w:ind w:left="0"/>
              <w:rPr>
                <w:b/>
                <w:sz w:val="24"/>
                <w:szCs w:val="24"/>
              </w:rPr>
            </w:pPr>
          </w:p>
          <w:p w14:paraId="4116B674" w14:textId="77777777" w:rsidR="00F273C4" w:rsidRDefault="00F273C4" w:rsidP="00001F84">
            <w:pPr>
              <w:pStyle w:val="ListParagraph"/>
              <w:spacing w:after="240"/>
              <w:ind w:left="0"/>
              <w:rPr>
                <w:b/>
                <w:sz w:val="24"/>
                <w:szCs w:val="24"/>
              </w:rPr>
            </w:pPr>
          </w:p>
          <w:p w14:paraId="18DB3E1C" w14:textId="77777777" w:rsidR="00F273C4" w:rsidRDefault="00F273C4" w:rsidP="00001F84">
            <w:pPr>
              <w:pStyle w:val="ListParagraph"/>
              <w:spacing w:after="240"/>
              <w:ind w:left="0"/>
              <w:rPr>
                <w:b/>
                <w:sz w:val="24"/>
                <w:szCs w:val="24"/>
              </w:rPr>
            </w:pPr>
          </w:p>
          <w:p w14:paraId="209CFDB9" w14:textId="77777777" w:rsidR="00F273C4" w:rsidRDefault="00F273C4" w:rsidP="00001F84">
            <w:pPr>
              <w:pStyle w:val="ListParagraph"/>
              <w:spacing w:after="240"/>
              <w:ind w:left="0"/>
              <w:rPr>
                <w:b/>
                <w:sz w:val="24"/>
                <w:szCs w:val="24"/>
              </w:rPr>
            </w:pPr>
          </w:p>
          <w:p w14:paraId="230A6656" w14:textId="77777777" w:rsidR="000359F7" w:rsidRDefault="000359F7" w:rsidP="00001F84">
            <w:pPr>
              <w:pStyle w:val="ListParagraph"/>
              <w:spacing w:after="240"/>
              <w:ind w:left="0"/>
              <w:rPr>
                <w:b/>
                <w:sz w:val="2"/>
                <w:szCs w:val="2"/>
              </w:rPr>
            </w:pPr>
          </w:p>
          <w:p w14:paraId="0DE76DB6" w14:textId="77777777" w:rsidR="000359F7" w:rsidRDefault="000359F7" w:rsidP="00001F84">
            <w:pPr>
              <w:pStyle w:val="ListParagraph"/>
              <w:spacing w:after="240"/>
              <w:ind w:left="0"/>
              <w:rPr>
                <w:b/>
                <w:sz w:val="2"/>
                <w:szCs w:val="2"/>
              </w:rPr>
            </w:pPr>
          </w:p>
          <w:p w14:paraId="0347E650" w14:textId="77777777" w:rsidR="000359F7" w:rsidRDefault="000359F7" w:rsidP="00001F84">
            <w:pPr>
              <w:pStyle w:val="ListParagraph"/>
              <w:spacing w:after="240"/>
              <w:ind w:left="0"/>
              <w:rPr>
                <w:b/>
                <w:sz w:val="2"/>
                <w:szCs w:val="2"/>
              </w:rPr>
            </w:pPr>
          </w:p>
          <w:p w14:paraId="60E82C60" w14:textId="77777777" w:rsidR="000359F7" w:rsidRDefault="000359F7" w:rsidP="00001F84">
            <w:pPr>
              <w:pStyle w:val="ListParagraph"/>
              <w:spacing w:after="240"/>
              <w:ind w:left="0"/>
              <w:rPr>
                <w:b/>
                <w:sz w:val="2"/>
                <w:szCs w:val="2"/>
              </w:rPr>
            </w:pPr>
          </w:p>
          <w:p w14:paraId="56FCD9A0" w14:textId="77777777" w:rsidR="000359F7" w:rsidRDefault="000359F7" w:rsidP="00001F84">
            <w:pPr>
              <w:pStyle w:val="ListParagraph"/>
              <w:spacing w:after="240"/>
              <w:ind w:left="0"/>
              <w:rPr>
                <w:b/>
                <w:sz w:val="2"/>
                <w:szCs w:val="2"/>
              </w:rPr>
            </w:pPr>
          </w:p>
          <w:p w14:paraId="52BBEE11" w14:textId="77777777" w:rsidR="000359F7" w:rsidRDefault="000359F7" w:rsidP="00001F84">
            <w:pPr>
              <w:pStyle w:val="ListParagraph"/>
              <w:spacing w:after="240"/>
              <w:ind w:left="0"/>
              <w:rPr>
                <w:b/>
                <w:sz w:val="2"/>
                <w:szCs w:val="2"/>
              </w:rPr>
            </w:pPr>
          </w:p>
          <w:p w14:paraId="02EA2AA4" w14:textId="77777777" w:rsidR="000359F7" w:rsidRDefault="000359F7" w:rsidP="00001F84">
            <w:pPr>
              <w:pStyle w:val="ListParagraph"/>
              <w:spacing w:after="240"/>
              <w:ind w:left="0"/>
              <w:rPr>
                <w:b/>
                <w:sz w:val="2"/>
                <w:szCs w:val="2"/>
              </w:rPr>
            </w:pPr>
          </w:p>
          <w:p w14:paraId="01346D70" w14:textId="77777777" w:rsidR="000359F7" w:rsidRDefault="000359F7" w:rsidP="00001F84">
            <w:pPr>
              <w:pStyle w:val="ListParagraph"/>
              <w:spacing w:after="240"/>
              <w:ind w:left="0"/>
              <w:rPr>
                <w:b/>
                <w:sz w:val="2"/>
                <w:szCs w:val="2"/>
              </w:rPr>
            </w:pPr>
          </w:p>
          <w:p w14:paraId="4CD9D4B1" w14:textId="77777777" w:rsidR="000359F7" w:rsidRDefault="000359F7" w:rsidP="00001F84">
            <w:pPr>
              <w:pStyle w:val="ListParagraph"/>
              <w:spacing w:after="240"/>
              <w:ind w:left="0"/>
              <w:rPr>
                <w:b/>
                <w:sz w:val="2"/>
                <w:szCs w:val="2"/>
              </w:rPr>
            </w:pPr>
          </w:p>
          <w:p w14:paraId="26481DF3" w14:textId="77777777" w:rsidR="000359F7" w:rsidRDefault="000359F7" w:rsidP="00001F84">
            <w:pPr>
              <w:pStyle w:val="ListParagraph"/>
              <w:spacing w:after="240"/>
              <w:ind w:left="0"/>
              <w:rPr>
                <w:b/>
                <w:sz w:val="2"/>
                <w:szCs w:val="2"/>
              </w:rPr>
            </w:pPr>
          </w:p>
          <w:p w14:paraId="375F5461" w14:textId="77777777" w:rsidR="000359F7" w:rsidRDefault="000359F7" w:rsidP="00001F84">
            <w:pPr>
              <w:pStyle w:val="ListParagraph"/>
              <w:spacing w:after="240"/>
              <w:ind w:left="0"/>
              <w:rPr>
                <w:b/>
                <w:sz w:val="2"/>
                <w:szCs w:val="2"/>
              </w:rPr>
            </w:pPr>
          </w:p>
          <w:p w14:paraId="08F3FA13" w14:textId="77777777" w:rsidR="000359F7" w:rsidRDefault="000359F7" w:rsidP="00001F84">
            <w:pPr>
              <w:pStyle w:val="ListParagraph"/>
              <w:spacing w:after="240"/>
              <w:ind w:left="0"/>
              <w:rPr>
                <w:b/>
                <w:sz w:val="2"/>
                <w:szCs w:val="2"/>
              </w:rPr>
            </w:pPr>
          </w:p>
          <w:p w14:paraId="6BC45FBE" w14:textId="77777777" w:rsidR="000359F7" w:rsidRDefault="000359F7" w:rsidP="00001F84">
            <w:pPr>
              <w:pStyle w:val="ListParagraph"/>
              <w:spacing w:after="240"/>
              <w:ind w:left="0"/>
              <w:rPr>
                <w:b/>
                <w:sz w:val="2"/>
                <w:szCs w:val="2"/>
              </w:rPr>
            </w:pPr>
          </w:p>
          <w:p w14:paraId="0830C586" w14:textId="12CD5F0E" w:rsidR="002B3421" w:rsidRPr="00CE7295" w:rsidRDefault="002B3421" w:rsidP="00001F84">
            <w:pPr>
              <w:pStyle w:val="ListParagraph"/>
              <w:spacing w:after="240"/>
              <w:ind w:left="0"/>
              <w:rPr>
                <w:b/>
                <w:sz w:val="24"/>
                <w:szCs w:val="24"/>
              </w:rPr>
            </w:pPr>
            <w:r w:rsidRPr="00CE7295">
              <w:rPr>
                <w:b/>
                <w:sz w:val="24"/>
                <w:szCs w:val="24"/>
              </w:rPr>
              <w:t>Arts Council</w:t>
            </w:r>
          </w:p>
          <w:p w14:paraId="52166C69" w14:textId="77777777" w:rsidR="00001F84" w:rsidRPr="00CE7295" w:rsidRDefault="00001F84" w:rsidP="00001F84">
            <w:pPr>
              <w:pStyle w:val="ListParagraph"/>
              <w:spacing w:after="240"/>
              <w:ind w:left="0"/>
              <w:rPr>
                <w:b/>
                <w:sz w:val="24"/>
                <w:szCs w:val="24"/>
              </w:rPr>
            </w:pPr>
          </w:p>
          <w:p w14:paraId="4149E3F7" w14:textId="77777777" w:rsidR="002B3421" w:rsidRPr="00CE7295" w:rsidRDefault="002B3421" w:rsidP="00AF00F9">
            <w:pPr>
              <w:pStyle w:val="ListParagraph"/>
              <w:spacing w:after="120"/>
              <w:ind w:left="0"/>
              <w:rPr>
                <w:b/>
                <w:sz w:val="24"/>
                <w:szCs w:val="24"/>
              </w:rPr>
            </w:pPr>
          </w:p>
          <w:p w14:paraId="4ABB632E" w14:textId="77777777" w:rsidR="002B3421" w:rsidRPr="00CE7295" w:rsidRDefault="002B3421" w:rsidP="00AF00F9">
            <w:pPr>
              <w:pStyle w:val="ListParagraph"/>
              <w:spacing w:after="120"/>
              <w:ind w:left="0"/>
              <w:rPr>
                <w:b/>
                <w:sz w:val="24"/>
                <w:szCs w:val="24"/>
              </w:rPr>
            </w:pPr>
          </w:p>
          <w:p w14:paraId="11D8BD7F" w14:textId="77777777" w:rsidR="002B3421" w:rsidRPr="00CE7295" w:rsidRDefault="002B3421" w:rsidP="00AF00F9">
            <w:pPr>
              <w:pStyle w:val="ListParagraph"/>
              <w:spacing w:after="120"/>
              <w:ind w:left="0"/>
              <w:rPr>
                <w:b/>
                <w:sz w:val="24"/>
                <w:szCs w:val="24"/>
              </w:rPr>
            </w:pPr>
          </w:p>
          <w:p w14:paraId="42EA6630" w14:textId="77777777" w:rsidR="002B3421" w:rsidRPr="00CE7295" w:rsidRDefault="002B3421" w:rsidP="00AF00F9">
            <w:pPr>
              <w:pStyle w:val="ListParagraph"/>
              <w:spacing w:after="120"/>
              <w:ind w:left="0"/>
              <w:rPr>
                <w:b/>
                <w:sz w:val="24"/>
                <w:szCs w:val="24"/>
              </w:rPr>
            </w:pPr>
          </w:p>
          <w:p w14:paraId="2EE6B8BD" w14:textId="77777777" w:rsidR="000359F7" w:rsidRDefault="000359F7" w:rsidP="00AF00F9">
            <w:pPr>
              <w:pStyle w:val="ListParagraph"/>
              <w:spacing w:after="120"/>
              <w:ind w:left="0"/>
              <w:rPr>
                <w:b/>
                <w:sz w:val="2"/>
                <w:szCs w:val="2"/>
              </w:rPr>
            </w:pPr>
          </w:p>
          <w:p w14:paraId="020F488E" w14:textId="77777777" w:rsidR="000359F7" w:rsidRDefault="000359F7" w:rsidP="00AF00F9">
            <w:pPr>
              <w:pStyle w:val="ListParagraph"/>
              <w:spacing w:after="120"/>
              <w:ind w:left="0"/>
              <w:rPr>
                <w:b/>
                <w:sz w:val="2"/>
                <w:szCs w:val="2"/>
              </w:rPr>
            </w:pPr>
          </w:p>
          <w:p w14:paraId="1CE86FFC" w14:textId="77777777" w:rsidR="000359F7" w:rsidRDefault="000359F7" w:rsidP="00AF00F9">
            <w:pPr>
              <w:pStyle w:val="ListParagraph"/>
              <w:spacing w:after="120"/>
              <w:ind w:left="0"/>
              <w:rPr>
                <w:b/>
                <w:sz w:val="2"/>
                <w:szCs w:val="2"/>
              </w:rPr>
            </w:pPr>
          </w:p>
          <w:p w14:paraId="19DABEB2" w14:textId="77777777" w:rsidR="000359F7" w:rsidRDefault="000359F7" w:rsidP="00AF00F9">
            <w:pPr>
              <w:pStyle w:val="ListParagraph"/>
              <w:spacing w:after="120"/>
              <w:ind w:left="0"/>
              <w:rPr>
                <w:b/>
                <w:sz w:val="2"/>
                <w:szCs w:val="2"/>
              </w:rPr>
            </w:pPr>
          </w:p>
          <w:p w14:paraId="601DA84C" w14:textId="77777777" w:rsidR="000359F7" w:rsidRDefault="000359F7" w:rsidP="00AF00F9">
            <w:pPr>
              <w:pStyle w:val="ListParagraph"/>
              <w:spacing w:after="120"/>
              <w:ind w:left="0"/>
              <w:rPr>
                <w:b/>
                <w:sz w:val="2"/>
                <w:szCs w:val="2"/>
              </w:rPr>
            </w:pPr>
          </w:p>
          <w:p w14:paraId="425C06A7" w14:textId="77777777" w:rsidR="000359F7" w:rsidRDefault="000359F7" w:rsidP="00AF00F9">
            <w:pPr>
              <w:pStyle w:val="ListParagraph"/>
              <w:spacing w:after="120"/>
              <w:ind w:left="0"/>
              <w:rPr>
                <w:b/>
                <w:sz w:val="2"/>
                <w:szCs w:val="2"/>
              </w:rPr>
            </w:pPr>
          </w:p>
          <w:p w14:paraId="1D1ED3E6" w14:textId="77777777" w:rsidR="000359F7" w:rsidRDefault="000359F7" w:rsidP="00AF00F9">
            <w:pPr>
              <w:pStyle w:val="ListParagraph"/>
              <w:spacing w:after="120"/>
              <w:ind w:left="0"/>
              <w:rPr>
                <w:b/>
                <w:sz w:val="2"/>
                <w:szCs w:val="2"/>
              </w:rPr>
            </w:pPr>
          </w:p>
          <w:p w14:paraId="0A956BAA" w14:textId="77777777" w:rsidR="000359F7" w:rsidRDefault="000359F7" w:rsidP="00AF00F9">
            <w:pPr>
              <w:pStyle w:val="ListParagraph"/>
              <w:spacing w:after="120"/>
              <w:ind w:left="0"/>
              <w:rPr>
                <w:b/>
                <w:sz w:val="2"/>
                <w:szCs w:val="2"/>
              </w:rPr>
            </w:pPr>
          </w:p>
          <w:p w14:paraId="16DB2C82" w14:textId="77777777" w:rsidR="000359F7" w:rsidRDefault="000359F7" w:rsidP="00AF00F9">
            <w:pPr>
              <w:pStyle w:val="ListParagraph"/>
              <w:spacing w:after="120"/>
              <w:ind w:left="0"/>
              <w:rPr>
                <w:b/>
                <w:sz w:val="2"/>
                <w:szCs w:val="2"/>
              </w:rPr>
            </w:pPr>
          </w:p>
          <w:p w14:paraId="515DD726" w14:textId="77777777" w:rsidR="000359F7" w:rsidRDefault="000359F7" w:rsidP="00AF00F9">
            <w:pPr>
              <w:pStyle w:val="ListParagraph"/>
              <w:spacing w:after="120"/>
              <w:ind w:left="0"/>
              <w:rPr>
                <w:b/>
                <w:sz w:val="2"/>
                <w:szCs w:val="2"/>
              </w:rPr>
            </w:pPr>
          </w:p>
          <w:p w14:paraId="4709414D" w14:textId="77777777" w:rsidR="000359F7" w:rsidRDefault="000359F7" w:rsidP="00AF00F9">
            <w:pPr>
              <w:pStyle w:val="ListParagraph"/>
              <w:spacing w:after="120"/>
              <w:ind w:left="0"/>
              <w:rPr>
                <w:b/>
                <w:sz w:val="2"/>
                <w:szCs w:val="2"/>
              </w:rPr>
            </w:pPr>
          </w:p>
          <w:p w14:paraId="2ACA4AF2" w14:textId="77777777" w:rsidR="000359F7" w:rsidRDefault="000359F7" w:rsidP="00AF00F9">
            <w:pPr>
              <w:pStyle w:val="ListParagraph"/>
              <w:spacing w:after="120"/>
              <w:ind w:left="0"/>
              <w:rPr>
                <w:b/>
                <w:sz w:val="2"/>
                <w:szCs w:val="2"/>
              </w:rPr>
            </w:pPr>
          </w:p>
          <w:p w14:paraId="6A2D8A2B" w14:textId="77777777" w:rsidR="000359F7" w:rsidRDefault="000359F7" w:rsidP="00AF00F9">
            <w:pPr>
              <w:pStyle w:val="ListParagraph"/>
              <w:spacing w:after="120"/>
              <w:ind w:left="0"/>
              <w:rPr>
                <w:b/>
                <w:sz w:val="2"/>
                <w:szCs w:val="2"/>
              </w:rPr>
            </w:pPr>
          </w:p>
          <w:p w14:paraId="42FCC17C" w14:textId="77777777" w:rsidR="000359F7" w:rsidRDefault="000359F7" w:rsidP="00AF00F9">
            <w:pPr>
              <w:pStyle w:val="ListParagraph"/>
              <w:spacing w:after="120"/>
              <w:ind w:left="0"/>
              <w:rPr>
                <w:b/>
                <w:sz w:val="2"/>
                <w:szCs w:val="2"/>
              </w:rPr>
            </w:pPr>
          </w:p>
          <w:p w14:paraId="51E9D49E" w14:textId="77777777" w:rsidR="000359F7" w:rsidRDefault="000359F7" w:rsidP="00AF00F9">
            <w:pPr>
              <w:pStyle w:val="ListParagraph"/>
              <w:spacing w:after="120"/>
              <w:ind w:left="0"/>
              <w:rPr>
                <w:b/>
                <w:sz w:val="2"/>
                <w:szCs w:val="2"/>
              </w:rPr>
            </w:pPr>
          </w:p>
          <w:p w14:paraId="04BC4F97" w14:textId="77777777" w:rsidR="000359F7" w:rsidRDefault="000359F7" w:rsidP="00AF00F9">
            <w:pPr>
              <w:pStyle w:val="ListParagraph"/>
              <w:spacing w:after="120"/>
              <w:ind w:left="0"/>
              <w:rPr>
                <w:b/>
                <w:sz w:val="2"/>
                <w:szCs w:val="2"/>
              </w:rPr>
            </w:pPr>
          </w:p>
          <w:p w14:paraId="0BE020B5" w14:textId="128EA0D2" w:rsidR="002B3421" w:rsidRPr="00CE7295" w:rsidRDefault="002B3421" w:rsidP="00AF00F9">
            <w:pPr>
              <w:pStyle w:val="ListParagraph"/>
              <w:spacing w:after="120"/>
              <w:ind w:left="0"/>
              <w:rPr>
                <w:b/>
                <w:sz w:val="24"/>
                <w:szCs w:val="24"/>
              </w:rPr>
            </w:pPr>
            <w:r w:rsidRPr="00CE7295">
              <w:rPr>
                <w:b/>
                <w:sz w:val="24"/>
                <w:szCs w:val="24"/>
              </w:rPr>
              <w:t xml:space="preserve">Heritage </w:t>
            </w:r>
            <w:r w:rsidR="006A5B3E" w:rsidRPr="00CE7295">
              <w:rPr>
                <w:b/>
                <w:sz w:val="24"/>
                <w:szCs w:val="24"/>
              </w:rPr>
              <w:t>Lottery Fund (HLF)</w:t>
            </w:r>
          </w:p>
          <w:p w14:paraId="305382F7" w14:textId="77777777" w:rsidR="002B3421" w:rsidRPr="00CE7295" w:rsidRDefault="002B3421" w:rsidP="00AF00F9">
            <w:pPr>
              <w:pStyle w:val="ListParagraph"/>
              <w:spacing w:after="120"/>
              <w:ind w:left="0"/>
              <w:rPr>
                <w:b/>
                <w:sz w:val="24"/>
                <w:szCs w:val="24"/>
              </w:rPr>
            </w:pPr>
          </w:p>
        </w:tc>
        <w:tc>
          <w:tcPr>
            <w:tcW w:w="8435" w:type="dxa"/>
          </w:tcPr>
          <w:p w14:paraId="23FDEA46" w14:textId="77777777" w:rsidR="00602603" w:rsidRDefault="00E42656" w:rsidP="001C245A">
            <w:pPr>
              <w:shd w:val="clear" w:color="auto" w:fill="FFFFFF" w:themeFill="background1"/>
              <w:tabs>
                <w:tab w:val="left" w:pos="742"/>
              </w:tabs>
              <w:spacing w:after="0" w:line="240" w:lineRule="auto"/>
              <w:rPr>
                <w:rFonts w:cstheme="minorHAnsi"/>
                <w:sz w:val="24"/>
                <w:szCs w:val="24"/>
              </w:rPr>
            </w:pPr>
            <w:r w:rsidRPr="001C245A">
              <w:rPr>
                <w:rFonts w:cstheme="minorHAnsi"/>
                <w:sz w:val="24"/>
                <w:szCs w:val="24"/>
              </w:rPr>
              <w:lastRenderedPageBreak/>
              <w:t xml:space="preserve">The Mayor has recently announced Borough of Culture awards have gone to Brent and Waltham Forest. But in summer 2018 the Mayor will be launching other new cultural funding streams. </w:t>
            </w:r>
          </w:p>
          <w:p w14:paraId="0ED414F3" w14:textId="5F113EE4" w:rsidR="00E42656" w:rsidRDefault="00E42656" w:rsidP="001C245A">
            <w:pPr>
              <w:shd w:val="clear" w:color="auto" w:fill="FFFFFF" w:themeFill="background1"/>
              <w:tabs>
                <w:tab w:val="left" w:pos="742"/>
              </w:tabs>
              <w:spacing w:after="0" w:line="240" w:lineRule="auto"/>
              <w:rPr>
                <w:rFonts w:cstheme="minorHAnsi"/>
                <w:sz w:val="24"/>
                <w:szCs w:val="24"/>
              </w:rPr>
            </w:pPr>
            <w:r w:rsidRPr="001C245A">
              <w:rPr>
                <w:rFonts w:cstheme="minorHAnsi"/>
                <w:sz w:val="24"/>
                <w:szCs w:val="24"/>
              </w:rPr>
              <w:t>Hounslow should consider joint Council/VCS bids</w:t>
            </w:r>
          </w:p>
          <w:p w14:paraId="2C5D1F66" w14:textId="1C04FB8A" w:rsidR="00F273C4" w:rsidRPr="00FD0A9F" w:rsidRDefault="00F273C4" w:rsidP="001C245A">
            <w:pPr>
              <w:shd w:val="clear" w:color="auto" w:fill="FFFFFF" w:themeFill="background1"/>
              <w:spacing w:after="0" w:line="240" w:lineRule="auto"/>
              <w:rPr>
                <w:rFonts w:eastAsia="Times New Roman" w:cs="Helvetica"/>
                <w:sz w:val="24"/>
                <w:szCs w:val="24"/>
              </w:rPr>
            </w:pPr>
            <w:r w:rsidRPr="001C245A">
              <w:rPr>
                <w:rFonts w:eastAsia="Times New Roman" w:cs="Helvetica"/>
                <w:sz w:val="24"/>
                <w:szCs w:val="24"/>
              </w:rPr>
              <w:t xml:space="preserve">Greater London Authority (GLA) have launched </w:t>
            </w:r>
            <w:r w:rsidRPr="001C245A">
              <w:rPr>
                <w:rFonts w:eastAsia="Times New Roman" w:cs="Helvetica"/>
                <w:b/>
                <w:sz w:val="24"/>
                <w:szCs w:val="24"/>
              </w:rPr>
              <w:t>Culture Seeds</w:t>
            </w:r>
            <w:r w:rsidRPr="001C245A">
              <w:rPr>
                <w:rFonts w:eastAsia="Times New Roman" w:cs="Helvetica"/>
                <w:sz w:val="24"/>
                <w:szCs w:val="24"/>
              </w:rPr>
              <w:t xml:space="preserve">, a new micro-grants scheme for grassroots community organisations and individuals for community led culture projects. Grants of </w:t>
            </w:r>
            <w:proofErr w:type="gramStart"/>
            <w:r w:rsidRPr="001C245A">
              <w:rPr>
                <w:rFonts w:eastAsia="Times New Roman" w:cs="Helvetica"/>
                <w:sz w:val="24"/>
                <w:szCs w:val="24"/>
              </w:rPr>
              <w:t>between £1,000 - £5,000</w:t>
            </w:r>
            <w:proofErr w:type="gramEnd"/>
            <w:r w:rsidRPr="001C245A">
              <w:rPr>
                <w:rFonts w:eastAsia="Times New Roman" w:cs="Helvetica"/>
                <w:sz w:val="24"/>
                <w:szCs w:val="24"/>
              </w:rPr>
              <w:t xml:space="preserve"> are available for individuals and for not-for-profit organisations with a turnover less than £50k. This scheme </w:t>
            </w:r>
            <w:r w:rsidRPr="00FD0A9F">
              <w:rPr>
                <w:rFonts w:eastAsia="Times New Roman" w:cs="Arial"/>
                <w:sz w:val="24"/>
                <w:szCs w:val="24"/>
                <w:lang w:val="en" w:eastAsia="en-GB"/>
              </w:rPr>
              <w:t xml:space="preserve">is aimed firmly at grassroots </w:t>
            </w:r>
            <w:proofErr w:type="spellStart"/>
            <w:r w:rsidRPr="00FD0A9F">
              <w:rPr>
                <w:rFonts w:eastAsia="Times New Roman" w:cs="Arial"/>
                <w:sz w:val="24"/>
                <w:szCs w:val="24"/>
                <w:lang w:val="en" w:eastAsia="en-GB"/>
              </w:rPr>
              <w:t>organisations</w:t>
            </w:r>
            <w:proofErr w:type="spellEnd"/>
            <w:r w:rsidRPr="00FD0A9F">
              <w:rPr>
                <w:rFonts w:eastAsia="Times New Roman" w:cs="Arial"/>
                <w:sz w:val="24"/>
                <w:szCs w:val="24"/>
                <w:lang w:val="en" w:eastAsia="en-GB"/>
              </w:rPr>
              <w:t>.</w:t>
            </w:r>
            <w:r w:rsidRPr="001C245A">
              <w:rPr>
                <w:rFonts w:eastAsia="Times New Roman" w:cs="Helvetica"/>
                <w:sz w:val="24"/>
                <w:szCs w:val="24"/>
              </w:rPr>
              <w:br/>
            </w:r>
            <w:r w:rsidRPr="00FD0A9F">
              <w:rPr>
                <w:rFonts w:eastAsia="Times New Roman" w:cs="Arial"/>
                <w:sz w:val="24"/>
                <w:szCs w:val="24"/>
                <w:lang w:val="en" w:eastAsia="en-GB"/>
              </w:rPr>
              <w:t>The grants are for funding arts, culture and heritage projects and activities</w:t>
            </w:r>
            <w:r w:rsidRPr="001C245A">
              <w:rPr>
                <w:rFonts w:eastAsia="Times New Roman" w:cs="Arial"/>
                <w:sz w:val="24"/>
                <w:szCs w:val="24"/>
                <w:lang w:val="en" w:eastAsia="en-GB"/>
              </w:rPr>
              <w:t xml:space="preserve"> such as:</w:t>
            </w:r>
          </w:p>
          <w:p w14:paraId="0B8A666C" w14:textId="77777777" w:rsidR="00F273C4" w:rsidRPr="00FD0A9F" w:rsidRDefault="00F273C4" w:rsidP="001C245A">
            <w:pPr>
              <w:numPr>
                <w:ilvl w:val="0"/>
                <w:numId w:val="30"/>
              </w:numPr>
              <w:shd w:val="clear" w:color="auto" w:fill="FFFFFF" w:themeFill="background1"/>
              <w:spacing w:after="0" w:line="240" w:lineRule="auto"/>
              <w:rPr>
                <w:rFonts w:eastAsia="Times New Roman" w:cs="Arial"/>
                <w:sz w:val="24"/>
                <w:szCs w:val="24"/>
                <w:lang w:val="en" w:eastAsia="en-GB"/>
              </w:rPr>
            </w:pPr>
            <w:r w:rsidRPr="00FD0A9F">
              <w:rPr>
                <w:rFonts w:eastAsia="Times New Roman" w:cs="Arial"/>
                <w:sz w:val="24"/>
                <w:szCs w:val="24"/>
                <w:lang w:val="en" w:eastAsia="en-GB"/>
              </w:rPr>
              <w:t>visual and performing arts (like music, dance and theatre)</w:t>
            </w:r>
          </w:p>
          <w:p w14:paraId="5787F2F5" w14:textId="77777777" w:rsidR="00F273C4" w:rsidRPr="00FD0A9F" w:rsidRDefault="00F273C4" w:rsidP="001C245A">
            <w:pPr>
              <w:numPr>
                <w:ilvl w:val="0"/>
                <w:numId w:val="30"/>
              </w:numPr>
              <w:shd w:val="clear" w:color="auto" w:fill="FFFFFF" w:themeFill="background1"/>
              <w:spacing w:after="0" w:line="240" w:lineRule="auto"/>
              <w:rPr>
                <w:rFonts w:eastAsia="Times New Roman" w:cs="Arial"/>
                <w:sz w:val="24"/>
                <w:szCs w:val="24"/>
                <w:lang w:val="en" w:eastAsia="en-GB"/>
              </w:rPr>
            </w:pPr>
            <w:r w:rsidRPr="00FD0A9F">
              <w:rPr>
                <w:rFonts w:eastAsia="Times New Roman" w:cs="Arial"/>
                <w:sz w:val="24"/>
                <w:szCs w:val="24"/>
                <w:lang w:val="en" w:eastAsia="en-GB"/>
              </w:rPr>
              <w:t>filmmaking and film screenings</w:t>
            </w:r>
          </w:p>
          <w:p w14:paraId="158083EA" w14:textId="77777777" w:rsidR="00F273C4" w:rsidRPr="00FD0A9F" w:rsidRDefault="00F273C4" w:rsidP="001C245A">
            <w:pPr>
              <w:numPr>
                <w:ilvl w:val="0"/>
                <w:numId w:val="30"/>
              </w:numPr>
              <w:shd w:val="clear" w:color="auto" w:fill="FFFFFF" w:themeFill="background1"/>
              <w:spacing w:after="0" w:line="240" w:lineRule="auto"/>
              <w:rPr>
                <w:rFonts w:eastAsia="Times New Roman" w:cs="Arial"/>
                <w:sz w:val="24"/>
                <w:szCs w:val="24"/>
                <w:lang w:val="en" w:eastAsia="en-GB"/>
              </w:rPr>
            </w:pPr>
            <w:r w:rsidRPr="00FD0A9F">
              <w:rPr>
                <w:rFonts w:eastAsia="Times New Roman" w:cs="Arial"/>
                <w:sz w:val="24"/>
                <w:szCs w:val="24"/>
                <w:lang w:val="en" w:eastAsia="en-GB"/>
              </w:rPr>
              <w:t>heritage projects</w:t>
            </w:r>
          </w:p>
          <w:p w14:paraId="7E51527D" w14:textId="0033FE85" w:rsidR="00F273C4" w:rsidRDefault="00F273C4" w:rsidP="001C245A">
            <w:pPr>
              <w:shd w:val="clear" w:color="auto" w:fill="FFFFFF" w:themeFill="background1"/>
              <w:spacing w:after="0" w:line="240" w:lineRule="auto"/>
              <w:rPr>
                <w:rFonts w:cs="Arial"/>
                <w:sz w:val="24"/>
                <w:szCs w:val="24"/>
                <w:lang w:val="en"/>
              </w:rPr>
            </w:pPr>
            <w:r w:rsidRPr="001C245A">
              <w:rPr>
                <w:rFonts w:cs="Arial"/>
                <w:sz w:val="24"/>
                <w:szCs w:val="24"/>
                <w:lang w:val="en"/>
              </w:rPr>
              <w:t xml:space="preserve">Culture Seeds is a two-year rolling </w:t>
            </w:r>
            <w:proofErr w:type="spellStart"/>
            <w:r w:rsidRPr="001C245A">
              <w:rPr>
                <w:rFonts w:cs="Arial"/>
                <w:sz w:val="24"/>
                <w:szCs w:val="24"/>
                <w:lang w:val="en"/>
              </w:rPr>
              <w:t>programme</w:t>
            </w:r>
            <w:proofErr w:type="spellEnd"/>
            <w:r w:rsidRPr="001C245A">
              <w:rPr>
                <w:rFonts w:cs="Arial"/>
                <w:sz w:val="24"/>
                <w:szCs w:val="24"/>
                <w:lang w:val="en"/>
              </w:rPr>
              <w:t>. There are no deadlines and you can apply at any time. Funding will be available until Spring 2020.</w:t>
            </w:r>
          </w:p>
          <w:p w14:paraId="65B7F2CE" w14:textId="5CEAB568" w:rsidR="001C245A" w:rsidRDefault="001C245A" w:rsidP="001C245A">
            <w:pPr>
              <w:shd w:val="clear" w:color="auto" w:fill="FFFFFF" w:themeFill="background1"/>
              <w:spacing w:after="0" w:line="240" w:lineRule="auto"/>
              <w:rPr>
                <w:rFonts w:cs="Arial"/>
                <w:sz w:val="24"/>
                <w:szCs w:val="24"/>
                <w:lang w:val="en"/>
              </w:rPr>
            </w:pPr>
          </w:p>
          <w:p w14:paraId="6C0F5E55" w14:textId="0CAB6F70" w:rsidR="002B3421" w:rsidRPr="00CE7295" w:rsidRDefault="002B3421" w:rsidP="00AF00F9">
            <w:pPr>
              <w:tabs>
                <w:tab w:val="left" w:pos="742"/>
              </w:tabs>
              <w:spacing w:after="120"/>
              <w:rPr>
                <w:rFonts w:cstheme="minorHAnsi"/>
                <w:sz w:val="24"/>
                <w:szCs w:val="24"/>
              </w:rPr>
            </w:pPr>
            <w:r w:rsidRPr="00CE7295">
              <w:rPr>
                <w:rFonts w:cstheme="minorHAnsi"/>
                <w:sz w:val="24"/>
                <w:szCs w:val="24"/>
              </w:rPr>
              <w:t xml:space="preserve">The Council have a refreshed relationship with the Arts Council and </w:t>
            </w:r>
            <w:r w:rsidR="00E76B22" w:rsidRPr="00CE7295">
              <w:rPr>
                <w:rFonts w:cstheme="minorHAnsi"/>
                <w:sz w:val="24"/>
                <w:szCs w:val="24"/>
              </w:rPr>
              <w:t xml:space="preserve">are </w:t>
            </w:r>
            <w:r w:rsidRPr="00CE7295">
              <w:rPr>
                <w:rFonts w:cstheme="minorHAnsi"/>
                <w:sz w:val="24"/>
                <w:szCs w:val="24"/>
              </w:rPr>
              <w:t>working with them to identify projects that respond to the Arts Council audience development</w:t>
            </w:r>
            <w:r w:rsidR="00001F84" w:rsidRPr="00CE7295">
              <w:rPr>
                <w:rFonts w:cstheme="minorHAnsi"/>
                <w:sz w:val="24"/>
                <w:szCs w:val="24"/>
              </w:rPr>
              <w:t xml:space="preserve"> survey. </w:t>
            </w:r>
            <w:r w:rsidRPr="00CE7295">
              <w:rPr>
                <w:rFonts w:cstheme="minorHAnsi"/>
                <w:sz w:val="24"/>
                <w:szCs w:val="24"/>
              </w:rPr>
              <w:t xml:space="preserve"> There is potential to scope a tourism focused bid, for example funding for a Cultural Trails programme celebrating rock and othe</w:t>
            </w:r>
            <w:r w:rsidR="00E76B22" w:rsidRPr="00CE7295">
              <w:rPr>
                <w:rFonts w:cstheme="minorHAnsi"/>
                <w:sz w:val="24"/>
                <w:szCs w:val="24"/>
              </w:rPr>
              <w:t xml:space="preserve">r </w:t>
            </w:r>
            <w:r w:rsidR="00E76B22" w:rsidRPr="00CE7295">
              <w:rPr>
                <w:rFonts w:cstheme="minorHAnsi"/>
                <w:sz w:val="24"/>
                <w:szCs w:val="24"/>
              </w:rPr>
              <w:lastRenderedPageBreak/>
              <w:t>music tradition in Hounslow</w:t>
            </w:r>
            <w:r w:rsidRPr="00CE7295">
              <w:rPr>
                <w:rFonts w:cstheme="minorHAnsi"/>
                <w:sz w:val="24"/>
                <w:szCs w:val="24"/>
              </w:rPr>
              <w:t>, involving</w:t>
            </w:r>
            <w:r w:rsidR="00001F84" w:rsidRPr="00CE7295">
              <w:rPr>
                <w:rFonts w:cstheme="minorHAnsi"/>
                <w:sz w:val="24"/>
                <w:szCs w:val="24"/>
              </w:rPr>
              <w:t xml:space="preserve"> the </w:t>
            </w:r>
            <w:r w:rsidR="00346CF6" w:rsidRPr="00CE7295">
              <w:rPr>
                <w:rFonts w:cstheme="minorHAnsi"/>
                <w:sz w:val="24"/>
                <w:szCs w:val="24"/>
              </w:rPr>
              <w:t xml:space="preserve">Arts team, </w:t>
            </w:r>
            <w:r w:rsidRPr="00CE7295">
              <w:rPr>
                <w:rFonts w:cstheme="minorHAnsi"/>
                <w:sz w:val="24"/>
                <w:szCs w:val="24"/>
              </w:rPr>
              <w:t>Economic Development and the local VCSE.  This would need further discussion between appropriate Council Officers and Hounslow Voluntary Sector Support Service on the focus and timing of any bid</w:t>
            </w:r>
            <w:r w:rsidR="00161982" w:rsidRPr="00CE7295">
              <w:rPr>
                <w:rFonts w:cstheme="minorHAnsi"/>
                <w:sz w:val="24"/>
                <w:szCs w:val="24"/>
              </w:rPr>
              <w:t>.</w:t>
            </w:r>
          </w:p>
          <w:p w14:paraId="66D58D18" w14:textId="1C36E2A8" w:rsidR="002B3421" w:rsidRPr="00CE7295" w:rsidRDefault="002B3421" w:rsidP="00AF00F9">
            <w:pPr>
              <w:tabs>
                <w:tab w:val="left" w:pos="742"/>
              </w:tabs>
              <w:spacing w:after="120"/>
              <w:rPr>
                <w:rFonts w:cstheme="minorHAnsi"/>
                <w:color w:val="000000" w:themeColor="text1"/>
                <w:sz w:val="24"/>
                <w:szCs w:val="24"/>
              </w:rPr>
            </w:pPr>
            <w:r w:rsidRPr="00CE7295">
              <w:rPr>
                <w:rFonts w:cstheme="minorHAnsi"/>
                <w:color w:val="000000" w:themeColor="text1"/>
                <w:sz w:val="24"/>
                <w:szCs w:val="24"/>
              </w:rPr>
              <w:t xml:space="preserve">LBH Heritage </w:t>
            </w:r>
            <w:r w:rsidR="006A5B3E" w:rsidRPr="00CE7295">
              <w:rPr>
                <w:rFonts w:cstheme="minorHAnsi"/>
                <w:color w:val="000000" w:themeColor="text1"/>
                <w:sz w:val="24"/>
                <w:szCs w:val="24"/>
              </w:rPr>
              <w:t xml:space="preserve">and Arts team are </w:t>
            </w:r>
            <w:r w:rsidR="009B4E97" w:rsidRPr="00CE7295">
              <w:rPr>
                <w:rFonts w:cstheme="minorHAnsi"/>
                <w:color w:val="000000" w:themeColor="text1"/>
                <w:sz w:val="24"/>
                <w:szCs w:val="24"/>
              </w:rPr>
              <w:t>the main contact for LBH and ha</w:t>
            </w:r>
            <w:r w:rsidR="006A5B3E" w:rsidRPr="00CE7295">
              <w:rPr>
                <w:rFonts w:cstheme="minorHAnsi"/>
                <w:color w:val="000000" w:themeColor="text1"/>
                <w:sz w:val="24"/>
                <w:szCs w:val="24"/>
              </w:rPr>
              <w:t>ve</w:t>
            </w:r>
            <w:r w:rsidR="009B4E97" w:rsidRPr="00CE7295">
              <w:rPr>
                <w:rFonts w:cstheme="minorHAnsi"/>
                <w:color w:val="000000" w:themeColor="text1"/>
                <w:sz w:val="24"/>
                <w:szCs w:val="24"/>
              </w:rPr>
              <w:t xml:space="preserve"> a close r</w:t>
            </w:r>
            <w:r w:rsidR="00001F84" w:rsidRPr="00CE7295">
              <w:rPr>
                <w:rFonts w:cstheme="minorHAnsi"/>
                <w:color w:val="000000" w:themeColor="text1"/>
                <w:sz w:val="24"/>
                <w:szCs w:val="24"/>
              </w:rPr>
              <w:t xml:space="preserve">elationship with HLF.  </w:t>
            </w:r>
            <w:r w:rsidRPr="00313AA2">
              <w:rPr>
                <w:rFonts w:cstheme="minorHAnsi"/>
                <w:color w:val="000000" w:themeColor="text1"/>
                <w:sz w:val="24"/>
                <w:szCs w:val="24"/>
              </w:rPr>
              <w:t>Current live bids are;</w:t>
            </w:r>
          </w:p>
          <w:p w14:paraId="55E25A60" w14:textId="00CC3697" w:rsidR="006A5B3E" w:rsidRPr="00BA413E" w:rsidRDefault="002B3421" w:rsidP="00BA413E">
            <w:pPr>
              <w:pStyle w:val="ListParagraph"/>
              <w:numPr>
                <w:ilvl w:val="0"/>
                <w:numId w:val="5"/>
              </w:numPr>
              <w:tabs>
                <w:tab w:val="left" w:pos="742"/>
              </w:tabs>
              <w:spacing w:after="120" w:line="240" w:lineRule="auto"/>
              <w:rPr>
                <w:rFonts w:cstheme="minorHAnsi"/>
                <w:sz w:val="24"/>
                <w:szCs w:val="24"/>
              </w:rPr>
            </w:pPr>
            <w:r w:rsidRPr="00CE7295">
              <w:rPr>
                <w:rFonts w:cstheme="minorHAnsi"/>
                <w:sz w:val="24"/>
                <w:szCs w:val="24"/>
              </w:rPr>
              <w:t>S</w:t>
            </w:r>
            <w:r w:rsidR="009B4E97" w:rsidRPr="00CE7295">
              <w:rPr>
                <w:rFonts w:cstheme="minorHAnsi"/>
                <w:sz w:val="24"/>
                <w:szCs w:val="24"/>
              </w:rPr>
              <w:t xml:space="preserve">uccessful </w:t>
            </w:r>
            <w:r w:rsidR="006A5B3E" w:rsidRPr="00CE7295">
              <w:rPr>
                <w:rFonts w:cstheme="minorHAnsi"/>
                <w:sz w:val="24"/>
                <w:szCs w:val="24"/>
              </w:rPr>
              <w:t xml:space="preserve">Round </w:t>
            </w:r>
            <w:r w:rsidRPr="00CE7295">
              <w:rPr>
                <w:rFonts w:cstheme="minorHAnsi"/>
                <w:sz w:val="24"/>
                <w:szCs w:val="24"/>
              </w:rPr>
              <w:t>1 Bid submitted to HLF fo</w:t>
            </w:r>
            <w:r w:rsidR="00E76B22" w:rsidRPr="00CE7295">
              <w:rPr>
                <w:rFonts w:cstheme="minorHAnsi"/>
                <w:sz w:val="24"/>
                <w:szCs w:val="24"/>
              </w:rPr>
              <w:t xml:space="preserve">r Boston Manor </w:t>
            </w:r>
            <w:r w:rsidR="00161982" w:rsidRPr="00CE7295">
              <w:rPr>
                <w:rFonts w:cstheme="minorHAnsi"/>
                <w:sz w:val="24"/>
                <w:szCs w:val="24"/>
              </w:rPr>
              <w:t>House,</w:t>
            </w:r>
            <w:r w:rsidRPr="00CE7295">
              <w:rPr>
                <w:rFonts w:cstheme="minorHAnsi"/>
                <w:sz w:val="24"/>
                <w:szCs w:val="24"/>
              </w:rPr>
              <w:t xml:space="preserve"> </w:t>
            </w:r>
            <w:r w:rsidR="006A5B3E" w:rsidRPr="00CE7295">
              <w:rPr>
                <w:rFonts w:cstheme="minorHAnsi"/>
                <w:sz w:val="24"/>
                <w:szCs w:val="24"/>
              </w:rPr>
              <w:t xml:space="preserve">Round </w:t>
            </w:r>
            <w:r w:rsidRPr="00CE7295">
              <w:rPr>
                <w:rFonts w:cstheme="minorHAnsi"/>
                <w:sz w:val="24"/>
                <w:szCs w:val="24"/>
              </w:rPr>
              <w:t>2 will be 201</w:t>
            </w:r>
            <w:r w:rsidR="006A5B3E" w:rsidRPr="00CE7295">
              <w:rPr>
                <w:rFonts w:cstheme="minorHAnsi"/>
                <w:sz w:val="24"/>
                <w:szCs w:val="24"/>
              </w:rPr>
              <w:t>8</w:t>
            </w:r>
            <w:r w:rsidRPr="00CE7295">
              <w:rPr>
                <w:rFonts w:cstheme="minorHAnsi"/>
                <w:sz w:val="24"/>
                <w:szCs w:val="24"/>
              </w:rPr>
              <w:t xml:space="preserve"> </w:t>
            </w:r>
          </w:p>
        </w:tc>
      </w:tr>
    </w:tbl>
    <w:p w14:paraId="6070E30B" w14:textId="77777777" w:rsidR="00555DA7" w:rsidRDefault="00555DA7" w:rsidP="003612DC"/>
    <w:p w14:paraId="65C2F676" w14:textId="77777777" w:rsidR="003612DC" w:rsidRDefault="003612DC" w:rsidP="003612DC"/>
    <w:sectPr w:rsidR="003612DC" w:rsidSect="002F086C">
      <w:headerReference w:type="default" r:id="rId17"/>
      <w:footerReference w:type="default" r:id="rId18"/>
      <w:pgSz w:w="16838" w:h="11906" w:orient="landscape"/>
      <w:pgMar w:top="851" w:right="820"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2112F" w14:textId="77777777" w:rsidR="00C35BB1" w:rsidRDefault="00C35BB1" w:rsidP="00DE1EFF">
      <w:pPr>
        <w:spacing w:after="0" w:line="240" w:lineRule="auto"/>
      </w:pPr>
      <w:r>
        <w:separator/>
      </w:r>
    </w:p>
  </w:endnote>
  <w:endnote w:type="continuationSeparator" w:id="0">
    <w:p w14:paraId="2A52F7C6" w14:textId="77777777" w:rsidR="00C35BB1" w:rsidRDefault="00C35BB1" w:rsidP="00DE1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C3048" w14:textId="41F46C00" w:rsidR="00AF00F9" w:rsidRDefault="00B9636D">
    <w:pPr>
      <w:pStyle w:val="Footer"/>
    </w:pPr>
    <w:r>
      <w:t>Reviewed June</w:t>
    </w:r>
    <w:r w:rsidR="00EE3C84">
      <w:t xml:space="preserve"> </w:t>
    </w:r>
    <w:r w:rsidR="00AF00F9">
      <w:t>2018</w:t>
    </w:r>
  </w:p>
  <w:p w14:paraId="16152768" w14:textId="77777777" w:rsidR="00AF00F9" w:rsidRDefault="00AF00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02669" w14:textId="77777777" w:rsidR="00C35BB1" w:rsidRDefault="00C35BB1" w:rsidP="00DE1EFF">
      <w:pPr>
        <w:spacing w:after="0" w:line="240" w:lineRule="auto"/>
      </w:pPr>
      <w:r>
        <w:separator/>
      </w:r>
    </w:p>
  </w:footnote>
  <w:footnote w:type="continuationSeparator" w:id="0">
    <w:p w14:paraId="2D9BB6C1" w14:textId="77777777" w:rsidR="00C35BB1" w:rsidRDefault="00C35BB1" w:rsidP="00DE1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892A7" w14:textId="77777777" w:rsidR="00AF00F9" w:rsidRDefault="00AF00F9" w:rsidP="007B4751">
    <w:pPr>
      <w:pStyle w:val="Header"/>
      <w:jc w:val="center"/>
    </w:pPr>
  </w:p>
  <w:p w14:paraId="752EE15D" w14:textId="77777777" w:rsidR="00AF00F9" w:rsidRDefault="00AF00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61F84"/>
    <w:multiLevelType w:val="hybridMultilevel"/>
    <w:tmpl w:val="A308F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5F4F56"/>
    <w:multiLevelType w:val="hybridMultilevel"/>
    <w:tmpl w:val="9DAC5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866598"/>
    <w:multiLevelType w:val="hybridMultilevel"/>
    <w:tmpl w:val="82568E82"/>
    <w:lvl w:ilvl="0" w:tplc="57864A08">
      <w:start w:val="10"/>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936524"/>
    <w:multiLevelType w:val="hybridMultilevel"/>
    <w:tmpl w:val="BD2A9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DC7E0F"/>
    <w:multiLevelType w:val="hybridMultilevel"/>
    <w:tmpl w:val="AC7A3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941E27"/>
    <w:multiLevelType w:val="hybridMultilevel"/>
    <w:tmpl w:val="0AD26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E665F8"/>
    <w:multiLevelType w:val="hybridMultilevel"/>
    <w:tmpl w:val="71D2E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9F7A49"/>
    <w:multiLevelType w:val="hybridMultilevel"/>
    <w:tmpl w:val="197AA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792764"/>
    <w:multiLevelType w:val="hybridMultilevel"/>
    <w:tmpl w:val="C6A40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895906"/>
    <w:multiLevelType w:val="hybridMultilevel"/>
    <w:tmpl w:val="821AC050"/>
    <w:lvl w:ilvl="0" w:tplc="FA3C53DC">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E7C62C1"/>
    <w:multiLevelType w:val="multilevel"/>
    <w:tmpl w:val="B09E24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3EF17280"/>
    <w:multiLevelType w:val="hybridMultilevel"/>
    <w:tmpl w:val="59AC95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3542E6D"/>
    <w:multiLevelType w:val="hybridMultilevel"/>
    <w:tmpl w:val="AFA62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6161065"/>
    <w:multiLevelType w:val="multilevel"/>
    <w:tmpl w:val="46D83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43359B"/>
    <w:multiLevelType w:val="hybridMultilevel"/>
    <w:tmpl w:val="53624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E306037"/>
    <w:multiLevelType w:val="multilevel"/>
    <w:tmpl w:val="BC129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7E1463"/>
    <w:multiLevelType w:val="hybridMultilevel"/>
    <w:tmpl w:val="AC12A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62A57E6"/>
    <w:multiLevelType w:val="multilevel"/>
    <w:tmpl w:val="AB8C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E36C1A"/>
    <w:multiLevelType w:val="multilevel"/>
    <w:tmpl w:val="017E7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8F2931"/>
    <w:multiLevelType w:val="hybridMultilevel"/>
    <w:tmpl w:val="D76E2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D81784D"/>
    <w:multiLevelType w:val="multilevel"/>
    <w:tmpl w:val="09F2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E80BE7"/>
    <w:multiLevelType w:val="hybridMultilevel"/>
    <w:tmpl w:val="6DCEE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0C2326E"/>
    <w:multiLevelType w:val="hybridMultilevel"/>
    <w:tmpl w:val="B2365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6970E6A"/>
    <w:multiLevelType w:val="hybridMultilevel"/>
    <w:tmpl w:val="34726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2184121"/>
    <w:multiLevelType w:val="multilevel"/>
    <w:tmpl w:val="BD7EF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B26C37"/>
    <w:multiLevelType w:val="hybridMultilevel"/>
    <w:tmpl w:val="A3C41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7264B2C"/>
    <w:multiLevelType w:val="hybridMultilevel"/>
    <w:tmpl w:val="4CAA9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8407351"/>
    <w:multiLevelType w:val="hybridMultilevel"/>
    <w:tmpl w:val="61461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ABC5729"/>
    <w:multiLevelType w:val="hybridMultilevel"/>
    <w:tmpl w:val="339E9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CEB1B18"/>
    <w:multiLevelType w:val="hybridMultilevel"/>
    <w:tmpl w:val="23560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EB23652"/>
    <w:multiLevelType w:val="hybridMultilevel"/>
    <w:tmpl w:val="28046A5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27"/>
  </w:num>
  <w:num w:numId="2">
    <w:abstractNumId w:val="12"/>
  </w:num>
  <w:num w:numId="3">
    <w:abstractNumId w:val="29"/>
  </w:num>
  <w:num w:numId="4">
    <w:abstractNumId w:val="28"/>
  </w:num>
  <w:num w:numId="5">
    <w:abstractNumId w:val="23"/>
  </w:num>
  <w:num w:numId="6">
    <w:abstractNumId w:val="10"/>
  </w:num>
  <w:num w:numId="7">
    <w:abstractNumId w:val="9"/>
  </w:num>
  <w:num w:numId="8">
    <w:abstractNumId w:val="2"/>
  </w:num>
  <w:num w:numId="9">
    <w:abstractNumId w:val="22"/>
  </w:num>
  <w:num w:numId="10">
    <w:abstractNumId w:val="5"/>
  </w:num>
  <w:num w:numId="11">
    <w:abstractNumId w:val="1"/>
  </w:num>
  <w:num w:numId="12">
    <w:abstractNumId w:val="8"/>
  </w:num>
  <w:num w:numId="13">
    <w:abstractNumId w:val="11"/>
  </w:num>
  <w:num w:numId="14">
    <w:abstractNumId w:val="19"/>
  </w:num>
  <w:num w:numId="15">
    <w:abstractNumId w:val="21"/>
  </w:num>
  <w:num w:numId="16">
    <w:abstractNumId w:val="0"/>
  </w:num>
  <w:num w:numId="17">
    <w:abstractNumId w:val="3"/>
  </w:num>
  <w:num w:numId="18">
    <w:abstractNumId w:val="24"/>
  </w:num>
  <w:num w:numId="19">
    <w:abstractNumId w:val="17"/>
  </w:num>
  <w:num w:numId="20">
    <w:abstractNumId w:val="13"/>
  </w:num>
  <w:num w:numId="21">
    <w:abstractNumId w:val="6"/>
  </w:num>
  <w:num w:numId="22">
    <w:abstractNumId w:val="7"/>
  </w:num>
  <w:num w:numId="23">
    <w:abstractNumId w:val="18"/>
  </w:num>
  <w:num w:numId="24">
    <w:abstractNumId w:val="15"/>
  </w:num>
  <w:num w:numId="25">
    <w:abstractNumId w:val="14"/>
  </w:num>
  <w:num w:numId="26">
    <w:abstractNumId w:val="4"/>
  </w:num>
  <w:num w:numId="27">
    <w:abstractNumId w:val="16"/>
  </w:num>
  <w:num w:numId="28">
    <w:abstractNumId w:val="30"/>
  </w:num>
  <w:num w:numId="29">
    <w:abstractNumId w:val="26"/>
  </w:num>
  <w:num w:numId="30">
    <w:abstractNumId w:val="20"/>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421"/>
    <w:rsid w:val="00001F84"/>
    <w:rsid w:val="00006292"/>
    <w:rsid w:val="00026A8B"/>
    <w:rsid w:val="000359F7"/>
    <w:rsid w:val="00044749"/>
    <w:rsid w:val="00047AC3"/>
    <w:rsid w:val="00051A0F"/>
    <w:rsid w:val="000557C0"/>
    <w:rsid w:val="00075742"/>
    <w:rsid w:val="00077243"/>
    <w:rsid w:val="000A3A01"/>
    <w:rsid w:val="000A51EE"/>
    <w:rsid w:val="000C1915"/>
    <w:rsid w:val="000E2FFB"/>
    <w:rsid w:val="000F2C96"/>
    <w:rsid w:val="000F2D86"/>
    <w:rsid w:val="0010190A"/>
    <w:rsid w:val="00131BF3"/>
    <w:rsid w:val="001417C6"/>
    <w:rsid w:val="00161982"/>
    <w:rsid w:val="00166745"/>
    <w:rsid w:val="00175BE7"/>
    <w:rsid w:val="00181F17"/>
    <w:rsid w:val="00191D2C"/>
    <w:rsid w:val="00195A1C"/>
    <w:rsid w:val="001A73DA"/>
    <w:rsid w:val="001C245A"/>
    <w:rsid w:val="001F5011"/>
    <w:rsid w:val="00200302"/>
    <w:rsid w:val="00206FE7"/>
    <w:rsid w:val="00224BF8"/>
    <w:rsid w:val="00265E1C"/>
    <w:rsid w:val="002868FC"/>
    <w:rsid w:val="00297363"/>
    <w:rsid w:val="002A4A87"/>
    <w:rsid w:val="002B3421"/>
    <w:rsid w:val="002B53A3"/>
    <w:rsid w:val="002B6693"/>
    <w:rsid w:val="002C53E7"/>
    <w:rsid w:val="002D0D17"/>
    <w:rsid w:val="002D6EA3"/>
    <w:rsid w:val="002F086C"/>
    <w:rsid w:val="00313AA2"/>
    <w:rsid w:val="00322AAC"/>
    <w:rsid w:val="0034629A"/>
    <w:rsid w:val="00346CF6"/>
    <w:rsid w:val="00356596"/>
    <w:rsid w:val="003612DC"/>
    <w:rsid w:val="0039147A"/>
    <w:rsid w:val="003A3CF4"/>
    <w:rsid w:val="003C3B86"/>
    <w:rsid w:val="003E13D9"/>
    <w:rsid w:val="004120E9"/>
    <w:rsid w:val="00417C20"/>
    <w:rsid w:val="004366A1"/>
    <w:rsid w:val="00455C3D"/>
    <w:rsid w:val="00463DE6"/>
    <w:rsid w:val="004768F5"/>
    <w:rsid w:val="00497407"/>
    <w:rsid w:val="00511181"/>
    <w:rsid w:val="00512B77"/>
    <w:rsid w:val="005330AC"/>
    <w:rsid w:val="00537C8C"/>
    <w:rsid w:val="00537F38"/>
    <w:rsid w:val="005422C7"/>
    <w:rsid w:val="00555DA7"/>
    <w:rsid w:val="0059616E"/>
    <w:rsid w:val="005C07FF"/>
    <w:rsid w:val="005C7E5C"/>
    <w:rsid w:val="005E08F0"/>
    <w:rsid w:val="005F4D33"/>
    <w:rsid w:val="00602603"/>
    <w:rsid w:val="00613F2B"/>
    <w:rsid w:val="00637838"/>
    <w:rsid w:val="00640F85"/>
    <w:rsid w:val="00682A96"/>
    <w:rsid w:val="006917FB"/>
    <w:rsid w:val="006A5B3E"/>
    <w:rsid w:val="006D35EB"/>
    <w:rsid w:val="0071639F"/>
    <w:rsid w:val="007221EA"/>
    <w:rsid w:val="00744E49"/>
    <w:rsid w:val="00745EEE"/>
    <w:rsid w:val="007677AA"/>
    <w:rsid w:val="007846A4"/>
    <w:rsid w:val="007858ED"/>
    <w:rsid w:val="0078644C"/>
    <w:rsid w:val="00793473"/>
    <w:rsid w:val="007955EC"/>
    <w:rsid w:val="007B4751"/>
    <w:rsid w:val="007D57C0"/>
    <w:rsid w:val="007F1286"/>
    <w:rsid w:val="007F2FED"/>
    <w:rsid w:val="007F6793"/>
    <w:rsid w:val="00814141"/>
    <w:rsid w:val="008508E1"/>
    <w:rsid w:val="008664BA"/>
    <w:rsid w:val="00871872"/>
    <w:rsid w:val="00893BE8"/>
    <w:rsid w:val="008B29D6"/>
    <w:rsid w:val="008E2FA7"/>
    <w:rsid w:val="008F2A59"/>
    <w:rsid w:val="00924FB0"/>
    <w:rsid w:val="00926617"/>
    <w:rsid w:val="00937129"/>
    <w:rsid w:val="00987DD9"/>
    <w:rsid w:val="009B4E97"/>
    <w:rsid w:val="009F64BB"/>
    <w:rsid w:val="00A1030B"/>
    <w:rsid w:val="00A15B9D"/>
    <w:rsid w:val="00A17AB8"/>
    <w:rsid w:val="00A23F86"/>
    <w:rsid w:val="00A44F53"/>
    <w:rsid w:val="00A74C56"/>
    <w:rsid w:val="00A74F53"/>
    <w:rsid w:val="00A97C5D"/>
    <w:rsid w:val="00AE4B16"/>
    <w:rsid w:val="00AE79B6"/>
    <w:rsid w:val="00AF00F9"/>
    <w:rsid w:val="00B15441"/>
    <w:rsid w:val="00B25BE8"/>
    <w:rsid w:val="00B2781C"/>
    <w:rsid w:val="00B534BF"/>
    <w:rsid w:val="00B871C8"/>
    <w:rsid w:val="00B908FA"/>
    <w:rsid w:val="00B9636D"/>
    <w:rsid w:val="00BA413E"/>
    <w:rsid w:val="00BC2819"/>
    <w:rsid w:val="00BC41E1"/>
    <w:rsid w:val="00BC7EC0"/>
    <w:rsid w:val="00C35BB1"/>
    <w:rsid w:val="00C5165F"/>
    <w:rsid w:val="00C9568F"/>
    <w:rsid w:val="00CA0B02"/>
    <w:rsid w:val="00CA6894"/>
    <w:rsid w:val="00CB4D14"/>
    <w:rsid w:val="00CE2800"/>
    <w:rsid w:val="00CE7295"/>
    <w:rsid w:val="00D06997"/>
    <w:rsid w:val="00D1572C"/>
    <w:rsid w:val="00D27476"/>
    <w:rsid w:val="00D4032A"/>
    <w:rsid w:val="00D64443"/>
    <w:rsid w:val="00D71D31"/>
    <w:rsid w:val="00D7333C"/>
    <w:rsid w:val="00DA7BE1"/>
    <w:rsid w:val="00DC011D"/>
    <w:rsid w:val="00DD39FA"/>
    <w:rsid w:val="00DD4E21"/>
    <w:rsid w:val="00DE1EFF"/>
    <w:rsid w:val="00E13F60"/>
    <w:rsid w:val="00E164F1"/>
    <w:rsid w:val="00E24581"/>
    <w:rsid w:val="00E40319"/>
    <w:rsid w:val="00E4113F"/>
    <w:rsid w:val="00E42656"/>
    <w:rsid w:val="00E574D7"/>
    <w:rsid w:val="00E76B22"/>
    <w:rsid w:val="00E809D7"/>
    <w:rsid w:val="00EA4F80"/>
    <w:rsid w:val="00EC6E10"/>
    <w:rsid w:val="00ED4081"/>
    <w:rsid w:val="00EE3C84"/>
    <w:rsid w:val="00EE451F"/>
    <w:rsid w:val="00F002FD"/>
    <w:rsid w:val="00F236AD"/>
    <w:rsid w:val="00F273C4"/>
    <w:rsid w:val="00F42252"/>
    <w:rsid w:val="00F62834"/>
    <w:rsid w:val="00F93F2C"/>
    <w:rsid w:val="00F9780F"/>
    <w:rsid w:val="00FB123F"/>
    <w:rsid w:val="00FC2C1C"/>
    <w:rsid w:val="00FE1D10"/>
    <w:rsid w:val="00FF0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41706"/>
  <w15:docId w15:val="{BA5B402F-7B23-4893-9CD3-DBE74015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421"/>
    <w:pPr>
      <w:spacing w:after="200" w:line="276" w:lineRule="auto"/>
    </w:pPr>
  </w:style>
  <w:style w:type="paragraph" w:styleId="Heading2">
    <w:name w:val="heading 2"/>
    <w:basedOn w:val="Normal"/>
    <w:link w:val="Heading2Char"/>
    <w:uiPriority w:val="9"/>
    <w:qFormat/>
    <w:rsid w:val="003A3CF4"/>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umbered Para 1,No Spacing1,List Paragraph Char Char Char,Indicator Text,Bullet Points,MAIN CONTENT,Bullet 1,List Paragraph11,Párrafo de lista,Recommendation"/>
    <w:basedOn w:val="Normal"/>
    <w:link w:val="ListParagraphChar"/>
    <w:uiPriority w:val="34"/>
    <w:qFormat/>
    <w:rsid w:val="002B3421"/>
    <w:pPr>
      <w:ind w:left="720"/>
      <w:contextualSpacing/>
    </w:pPr>
  </w:style>
  <w:style w:type="table" w:styleId="TableGrid">
    <w:name w:val="Table Grid"/>
    <w:basedOn w:val="TableNormal"/>
    <w:uiPriority w:val="59"/>
    <w:rsid w:val="002B3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B3421"/>
    <w:rPr>
      <w:sz w:val="16"/>
      <w:szCs w:val="16"/>
    </w:rPr>
  </w:style>
  <w:style w:type="paragraph" w:styleId="CommentText">
    <w:name w:val="annotation text"/>
    <w:basedOn w:val="Normal"/>
    <w:link w:val="CommentTextChar"/>
    <w:uiPriority w:val="99"/>
    <w:semiHidden/>
    <w:unhideWhenUsed/>
    <w:rsid w:val="002B3421"/>
    <w:pPr>
      <w:spacing w:line="240" w:lineRule="auto"/>
    </w:pPr>
    <w:rPr>
      <w:sz w:val="20"/>
      <w:szCs w:val="20"/>
    </w:rPr>
  </w:style>
  <w:style w:type="character" w:customStyle="1" w:styleId="CommentTextChar">
    <w:name w:val="Comment Text Char"/>
    <w:basedOn w:val="DefaultParagraphFont"/>
    <w:link w:val="CommentText"/>
    <w:uiPriority w:val="99"/>
    <w:semiHidden/>
    <w:rsid w:val="002B3421"/>
    <w:rPr>
      <w:sz w:val="20"/>
      <w:szCs w:val="20"/>
    </w:rPr>
  </w:style>
  <w:style w:type="paragraph" w:styleId="BalloonText">
    <w:name w:val="Balloon Text"/>
    <w:basedOn w:val="Normal"/>
    <w:link w:val="BalloonTextChar"/>
    <w:uiPriority w:val="99"/>
    <w:semiHidden/>
    <w:unhideWhenUsed/>
    <w:rsid w:val="002B34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421"/>
    <w:rPr>
      <w:rFonts w:ascii="Segoe UI" w:hAnsi="Segoe UI" w:cs="Segoe UI"/>
      <w:sz w:val="18"/>
      <w:szCs w:val="18"/>
    </w:rPr>
  </w:style>
  <w:style w:type="paragraph" w:styleId="Header">
    <w:name w:val="header"/>
    <w:basedOn w:val="Normal"/>
    <w:link w:val="HeaderChar"/>
    <w:uiPriority w:val="99"/>
    <w:unhideWhenUsed/>
    <w:rsid w:val="00DE1E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EFF"/>
  </w:style>
  <w:style w:type="paragraph" w:styleId="Footer">
    <w:name w:val="footer"/>
    <w:basedOn w:val="Normal"/>
    <w:link w:val="FooterChar"/>
    <w:uiPriority w:val="99"/>
    <w:unhideWhenUsed/>
    <w:rsid w:val="00DE1E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EFF"/>
  </w:style>
  <w:style w:type="character" w:styleId="Hyperlink">
    <w:name w:val="Hyperlink"/>
    <w:basedOn w:val="DefaultParagraphFont"/>
    <w:uiPriority w:val="99"/>
    <w:unhideWhenUsed/>
    <w:rsid w:val="006D35EB"/>
    <w:rPr>
      <w:color w:val="0000FF"/>
      <w:u w:val="single"/>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List Paragraph11 Char"/>
    <w:basedOn w:val="DefaultParagraphFont"/>
    <w:link w:val="ListParagraph"/>
    <w:uiPriority w:val="34"/>
    <w:locked/>
    <w:rsid w:val="00195A1C"/>
  </w:style>
  <w:style w:type="paragraph" w:customStyle="1" w:styleId="GB">
    <w:name w:val="GB"/>
    <w:basedOn w:val="Normal"/>
    <w:rsid w:val="001F5011"/>
    <w:pPr>
      <w:tabs>
        <w:tab w:val="left" w:pos="720"/>
        <w:tab w:val="left" w:pos="1440"/>
        <w:tab w:val="left" w:pos="2160"/>
        <w:tab w:val="left" w:pos="2880"/>
        <w:tab w:val="left" w:pos="4320"/>
      </w:tabs>
      <w:spacing w:after="0" w:line="240" w:lineRule="auto"/>
      <w:ind w:right="-43"/>
    </w:pPr>
    <w:rPr>
      <w:rFonts w:ascii="CG Times (W1)" w:eastAsia="Times New Roman" w:hAnsi="CG Times (W1)" w:cs="Times New Roman"/>
      <w:sz w:val="24"/>
      <w:szCs w:val="20"/>
    </w:rPr>
  </w:style>
  <w:style w:type="character" w:styleId="FollowedHyperlink">
    <w:name w:val="FollowedHyperlink"/>
    <w:basedOn w:val="DefaultParagraphFont"/>
    <w:uiPriority w:val="99"/>
    <w:semiHidden/>
    <w:unhideWhenUsed/>
    <w:rsid w:val="006A5B3E"/>
    <w:rPr>
      <w:color w:val="954F72" w:themeColor="followedHyperlink"/>
      <w:u w:val="single"/>
    </w:rPr>
  </w:style>
  <w:style w:type="character" w:styleId="Strong">
    <w:name w:val="Strong"/>
    <w:uiPriority w:val="22"/>
    <w:qFormat/>
    <w:rsid w:val="00175BE7"/>
    <w:rPr>
      <w:b/>
      <w:bCs/>
    </w:rPr>
  </w:style>
  <w:style w:type="paragraph" w:styleId="CommentSubject">
    <w:name w:val="annotation subject"/>
    <w:basedOn w:val="CommentText"/>
    <w:next w:val="CommentText"/>
    <w:link w:val="CommentSubjectChar"/>
    <w:uiPriority w:val="99"/>
    <w:semiHidden/>
    <w:unhideWhenUsed/>
    <w:rsid w:val="00200302"/>
    <w:rPr>
      <w:b/>
      <w:bCs/>
    </w:rPr>
  </w:style>
  <w:style w:type="character" w:customStyle="1" w:styleId="CommentSubjectChar">
    <w:name w:val="Comment Subject Char"/>
    <w:basedOn w:val="CommentTextChar"/>
    <w:link w:val="CommentSubject"/>
    <w:uiPriority w:val="99"/>
    <w:semiHidden/>
    <w:rsid w:val="00200302"/>
    <w:rPr>
      <w:b/>
      <w:bCs/>
      <w:sz w:val="20"/>
      <w:szCs w:val="20"/>
    </w:rPr>
  </w:style>
  <w:style w:type="paragraph" w:styleId="NoSpacing">
    <w:name w:val="No Spacing"/>
    <w:uiPriority w:val="1"/>
    <w:qFormat/>
    <w:rsid w:val="00893BE8"/>
    <w:pPr>
      <w:spacing w:after="0" w:line="240" w:lineRule="auto"/>
    </w:pPr>
    <w:rPr>
      <w:lang w:val="en-US"/>
    </w:rPr>
  </w:style>
  <w:style w:type="character" w:customStyle="1" w:styleId="Heading2Char">
    <w:name w:val="Heading 2 Char"/>
    <w:basedOn w:val="DefaultParagraphFont"/>
    <w:link w:val="Heading2"/>
    <w:uiPriority w:val="9"/>
    <w:rsid w:val="003A3CF4"/>
    <w:rPr>
      <w:rFonts w:ascii="Times New Roman" w:eastAsia="Times New Roman" w:hAnsi="Times New Roman" w:cs="Times New Roman"/>
      <w:b/>
      <w:bCs/>
      <w:sz w:val="36"/>
      <w:szCs w:val="36"/>
      <w:lang w:val="en-US"/>
    </w:rPr>
  </w:style>
  <w:style w:type="paragraph" w:customStyle="1" w:styleId="xxxxxmsonormal">
    <w:name w:val="x_x_x_x_xmsonormal"/>
    <w:basedOn w:val="Normal"/>
    <w:uiPriority w:val="99"/>
    <w:rsid w:val="00D06997"/>
    <w:pPr>
      <w:spacing w:after="0" w:line="240" w:lineRule="auto"/>
    </w:pPr>
    <w:rPr>
      <w:rFonts w:ascii="Times New Roman" w:hAnsi="Times New Roman" w:cs="Times New Roman"/>
      <w:sz w:val="24"/>
      <w:szCs w:val="24"/>
      <w:lang w:eastAsia="en-GB"/>
    </w:rPr>
  </w:style>
  <w:style w:type="paragraph" w:customStyle="1" w:styleId="xmsonormal">
    <w:name w:val="x_msonormal"/>
    <w:basedOn w:val="Normal"/>
    <w:rsid w:val="00E164F1"/>
    <w:pPr>
      <w:spacing w:after="0" w:line="240" w:lineRule="auto"/>
    </w:pPr>
    <w:rPr>
      <w:rFonts w:ascii="Times New Roman" w:hAnsi="Times New Roman" w:cs="Times New Roman"/>
      <w:sz w:val="24"/>
      <w:szCs w:val="24"/>
      <w:lang w:eastAsia="en-GB"/>
    </w:rPr>
  </w:style>
  <w:style w:type="paragraph" w:styleId="NormalWeb">
    <w:name w:val="Normal (Web)"/>
    <w:basedOn w:val="Normal"/>
    <w:uiPriority w:val="99"/>
    <w:semiHidden/>
    <w:unhideWhenUsed/>
    <w:rsid w:val="00E164F1"/>
    <w:pPr>
      <w:spacing w:after="0" w:line="240" w:lineRule="auto"/>
    </w:pPr>
    <w:rPr>
      <w:rFonts w:ascii="Times New Roman" w:hAnsi="Times New Roman" w:cs="Times New Roman"/>
      <w:sz w:val="24"/>
      <w:szCs w:val="24"/>
      <w:lang w:eastAsia="en-GB"/>
    </w:rPr>
  </w:style>
  <w:style w:type="paragraph" w:customStyle="1" w:styleId="Default">
    <w:name w:val="Default"/>
    <w:rsid w:val="00A44F53"/>
    <w:pPr>
      <w:autoSpaceDE w:val="0"/>
      <w:autoSpaceDN w:val="0"/>
      <w:adjustRightInd w:val="0"/>
      <w:spacing w:after="0" w:line="240" w:lineRule="auto"/>
    </w:pPr>
    <w:rPr>
      <w:rFonts w:ascii="Arial" w:hAnsi="Arial" w:cs="Arial"/>
      <w:color w:val="000000"/>
      <w:sz w:val="24"/>
      <w:szCs w:val="24"/>
    </w:rPr>
  </w:style>
  <w:style w:type="character" w:customStyle="1" w:styleId="UnresolvedMention">
    <w:name w:val="Unresolved Mention"/>
    <w:basedOn w:val="DefaultParagraphFont"/>
    <w:uiPriority w:val="99"/>
    <w:semiHidden/>
    <w:unhideWhenUsed/>
    <w:rsid w:val="00A44F5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59983">
      <w:bodyDiv w:val="1"/>
      <w:marLeft w:val="0"/>
      <w:marRight w:val="0"/>
      <w:marTop w:val="0"/>
      <w:marBottom w:val="0"/>
      <w:divBdr>
        <w:top w:val="none" w:sz="0" w:space="0" w:color="auto"/>
        <w:left w:val="none" w:sz="0" w:space="0" w:color="auto"/>
        <w:bottom w:val="none" w:sz="0" w:space="0" w:color="auto"/>
        <w:right w:val="none" w:sz="0" w:space="0" w:color="auto"/>
      </w:divBdr>
    </w:div>
    <w:div w:id="332955052">
      <w:bodyDiv w:val="1"/>
      <w:marLeft w:val="0"/>
      <w:marRight w:val="0"/>
      <w:marTop w:val="0"/>
      <w:marBottom w:val="0"/>
      <w:divBdr>
        <w:top w:val="none" w:sz="0" w:space="0" w:color="auto"/>
        <w:left w:val="none" w:sz="0" w:space="0" w:color="auto"/>
        <w:bottom w:val="none" w:sz="0" w:space="0" w:color="auto"/>
        <w:right w:val="none" w:sz="0" w:space="0" w:color="auto"/>
      </w:divBdr>
    </w:div>
    <w:div w:id="508301403">
      <w:bodyDiv w:val="1"/>
      <w:marLeft w:val="0"/>
      <w:marRight w:val="0"/>
      <w:marTop w:val="0"/>
      <w:marBottom w:val="0"/>
      <w:divBdr>
        <w:top w:val="none" w:sz="0" w:space="0" w:color="auto"/>
        <w:left w:val="none" w:sz="0" w:space="0" w:color="auto"/>
        <w:bottom w:val="none" w:sz="0" w:space="0" w:color="auto"/>
        <w:right w:val="none" w:sz="0" w:space="0" w:color="auto"/>
      </w:divBdr>
    </w:div>
    <w:div w:id="574248092">
      <w:bodyDiv w:val="1"/>
      <w:marLeft w:val="0"/>
      <w:marRight w:val="0"/>
      <w:marTop w:val="0"/>
      <w:marBottom w:val="0"/>
      <w:divBdr>
        <w:top w:val="none" w:sz="0" w:space="0" w:color="auto"/>
        <w:left w:val="none" w:sz="0" w:space="0" w:color="auto"/>
        <w:bottom w:val="none" w:sz="0" w:space="0" w:color="auto"/>
        <w:right w:val="none" w:sz="0" w:space="0" w:color="auto"/>
      </w:divBdr>
    </w:div>
    <w:div w:id="851145724">
      <w:bodyDiv w:val="1"/>
      <w:marLeft w:val="0"/>
      <w:marRight w:val="0"/>
      <w:marTop w:val="0"/>
      <w:marBottom w:val="0"/>
      <w:divBdr>
        <w:top w:val="none" w:sz="0" w:space="0" w:color="auto"/>
        <w:left w:val="none" w:sz="0" w:space="0" w:color="auto"/>
        <w:bottom w:val="none" w:sz="0" w:space="0" w:color="auto"/>
        <w:right w:val="none" w:sz="0" w:space="0" w:color="auto"/>
      </w:divBdr>
      <w:divsChild>
        <w:div w:id="892890174">
          <w:marLeft w:val="0"/>
          <w:marRight w:val="0"/>
          <w:marTop w:val="0"/>
          <w:marBottom w:val="0"/>
          <w:divBdr>
            <w:top w:val="none" w:sz="0" w:space="0" w:color="auto"/>
            <w:left w:val="none" w:sz="0" w:space="0" w:color="auto"/>
            <w:bottom w:val="none" w:sz="0" w:space="0" w:color="auto"/>
            <w:right w:val="none" w:sz="0" w:space="0" w:color="auto"/>
          </w:divBdr>
        </w:div>
        <w:div w:id="877205942">
          <w:marLeft w:val="0"/>
          <w:marRight w:val="0"/>
          <w:marTop w:val="0"/>
          <w:marBottom w:val="0"/>
          <w:divBdr>
            <w:top w:val="none" w:sz="0" w:space="0" w:color="auto"/>
            <w:left w:val="none" w:sz="0" w:space="0" w:color="auto"/>
            <w:bottom w:val="none" w:sz="0" w:space="0" w:color="auto"/>
            <w:right w:val="none" w:sz="0" w:space="0" w:color="auto"/>
          </w:divBdr>
        </w:div>
        <w:div w:id="1950113752">
          <w:marLeft w:val="0"/>
          <w:marRight w:val="0"/>
          <w:marTop w:val="0"/>
          <w:marBottom w:val="0"/>
          <w:divBdr>
            <w:top w:val="none" w:sz="0" w:space="0" w:color="auto"/>
            <w:left w:val="none" w:sz="0" w:space="0" w:color="auto"/>
            <w:bottom w:val="none" w:sz="0" w:space="0" w:color="auto"/>
            <w:right w:val="none" w:sz="0" w:space="0" w:color="auto"/>
          </w:divBdr>
        </w:div>
        <w:div w:id="122432915">
          <w:marLeft w:val="0"/>
          <w:marRight w:val="0"/>
          <w:marTop w:val="0"/>
          <w:marBottom w:val="0"/>
          <w:divBdr>
            <w:top w:val="none" w:sz="0" w:space="0" w:color="auto"/>
            <w:left w:val="none" w:sz="0" w:space="0" w:color="auto"/>
            <w:bottom w:val="none" w:sz="0" w:space="0" w:color="auto"/>
            <w:right w:val="none" w:sz="0" w:space="0" w:color="auto"/>
          </w:divBdr>
        </w:div>
        <w:div w:id="1733960453">
          <w:marLeft w:val="0"/>
          <w:marRight w:val="0"/>
          <w:marTop w:val="0"/>
          <w:marBottom w:val="0"/>
          <w:divBdr>
            <w:top w:val="none" w:sz="0" w:space="0" w:color="auto"/>
            <w:left w:val="none" w:sz="0" w:space="0" w:color="auto"/>
            <w:bottom w:val="none" w:sz="0" w:space="0" w:color="auto"/>
            <w:right w:val="none" w:sz="0" w:space="0" w:color="auto"/>
          </w:divBdr>
        </w:div>
        <w:div w:id="2049987435">
          <w:marLeft w:val="0"/>
          <w:marRight w:val="0"/>
          <w:marTop w:val="0"/>
          <w:marBottom w:val="0"/>
          <w:divBdr>
            <w:top w:val="none" w:sz="0" w:space="0" w:color="auto"/>
            <w:left w:val="none" w:sz="0" w:space="0" w:color="auto"/>
            <w:bottom w:val="none" w:sz="0" w:space="0" w:color="auto"/>
            <w:right w:val="none" w:sz="0" w:space="0" w:color="auto"/>
          </w:divBdr>
        </w:div>
        <w:div w:id="1395356218">
          <w:marLeft w:val="0"/>
          <w:marRight w:val="0"/>
          <w:marTop w:val="0"/>
          <w:marBottom w:val="0"/>
          <w:divBdr>
            <w:top w:val="none" w:sz="0" w:space="0" w:color="auto"/>
            <w:left w:val="none" w:sz="0" w:space="0" w:color="auto"/>
            <w:bottom w:val="none" w:sz="0" w:space="0" w:color="auto"/>
            <w:right w:val="none" w:sz="0" w:space="0" w:color="auto"/>
          </w:divBdr>
        </w:div>
        <w:div w:id="1372806271">
          <w:marLeft w:val="0"/>
          <w:marRight w:val="0"/>
          <w:marTop w:val="0"/>
          <w:marBottom w:val="0"/>
          <w:divBdr>
            <w:top w:val="none" w:sz="0" w:space="0" w:color="auto"/>
            <w:left w:val="none" w:sz="0" w:space="0" w:color="auto"/>
            <w:bottom w:val="none" w:sz="0" w:space="0" w:color="auto"/>
            <w:right w:val="none" w:sz="0" w:space="0" w:color="auto"/>
          </w:divBdr>
        </w:div>
        <w:div w:id="695078712">
          <w:marLeft w:val="0"/>
          <w:marRight w:val="0"/>
          <w:marTop w:val="0"/>
          <w:marBottom w:val="0"/>
          <w:divBdr>
            <w:top w:val="none" w:sz="0" w:space="0" w:color="auto"/>
            <w:left w:val="none" w:sz="0" w:space="0" w:color="auto"/>
            <w:bottom w:val="none" w:sz="0" w:space="0" w:color="auto"/>
            <w:right w:val="none" w:sz="0" w:space="0" w:color="auto"/>
          </w:divBdr>
        </w:div>
        <w:div w:id="1846555598">
          <w:marLeft w:val="0"/>
          <w:marRight w:val="0"/>
          <w:marTop w:val="0"/>
          <w:marBottom w:val="0"/>
          <w:divBdr>
            <w:top w:val="none" w:sz="0" w:space="0" w:color="auto"/>
            <w:left w:val="none" w:sz="0" w:space="0" w:color="auto"/>
            <w:bottom w:val="none" w:sz="0" w:space="0" w:color="auto"/>
            <w:right w:val="none" w:sz="0" w:space="0" w:color="auto"/>
          </w:divBdr>
        </w:div>
        <w:div w:id="95250442">
          <w:marLeft w:val="0"/>
          <w:marRight w:val="0"/>
          <w:marTop w:val="0"/>
          <w:marBottom w:val="0"/>
          <w:divBdr>
            <w:top w:val="none" w:sz="0" w:space="0" w:color="auto"/>
            <w:left w:val="none" w:sz="0" w:space="0" w:color="auto"/>
            <w:bottom w:val="none" w:sz="0" w:space="0" w:color="auto"/>
            <w:right w:val="none" w:sz="0" w:space="0" w:color="auto"/>
          </w:divBdr>
        </w:div>
        <w:div w:id="2049059533">
          <w:marLeft w:val="0"/>
          <w:marRight w:val="0"/>
          <w:marTop w:val="0"/>
          <w:marBottom w:val="0"/>
          <w:divBdr>
            <w:top w:val="none" w:sz="0" w:space="0" w:color="auto"/>
            <w:left w:val="none" w:sz="0" w:space="0" w:color="auto"/>
            <w:bottom w:val="none" w:sz="0" w:space="0" w:color="auto"/>
            <w:right w:val="none" w:sz="0" w:space="0" w:color="auto"/>
          </w:divBdr>
        </w:div>
        <w:div w:id="541553899">
          <w:marLeft w:val="0"/>
          <w:marRight w:val="0"/>
          <w:marTop w:val="0"/>
          <w:marBottom w:val="0"/>
          <w:divBdr>
            <w:top w:val="none" w:sz="0" w:space="0" w:color="auto"/>
            <w:left w:val="none" w:sz="0" w:space="0" w:color="auto"/>
            <w:bottom w:val="none" w:sz="0" w:space="0" w:color="auto"/>
            <w:right w:val="none" w:sz="0" w:space="0" w:color="auto"/>
          </w:divBdr>
        </w:div>
        <w:div w:id="1957522881">
          <w:marLeft w:val="0"/>
          <w:marRight w:val="0"/>
          <w:marTop w:val="0"/>
          <w:marBottom w:val="0"/>
          <w:divBdr>
            <w:top w:val="none" w:sz="0" w:space="0" w:color="auto"/>
            <w:left w:val="none" w:sz="0" w:space="0" w:color="auto"/>
            <w:bottom w:val="none" w:sz="0" w:space="0" w:color="auto"/>
            <w:right w:val="none" w:sz="0" w:space="0" w:color="auto"/>
          </w:divBdr>
        </w:div>
        <w:div w:id="488250010">
          <w:marLeft w:val="0"/>
          <w:marRight w:val="0"/>
          <w:marTop w:val="0"/>
          <w:marBottom w:val="0"/>
          <w:divBdr>
            <w:top w:val="none" w:sz="0" w:space="0" w:color="auto"/>
            <w:left w:val="none" w:sz="0" w:space="0" w:color="auto"/>
            <w:bottom w:val="none" w:sz="0" w:space="0" w:color="auto"/>
            <w:right w:val="none" w:sz="0" w:space="0" w:color="auto"/>
          </w:divBdr>
        </w:div>
        <w:div w:id="408045514">
          <w:marLeft w:val="0"/>
          <w:marRight w:val="0"/>
          <w:marTop w:val="0"/>
          <w:marBottom w:val="0"/>
          <w:divBdr>
            <w:top w:val="none" w:sz="0" w:space="0" w:color="auto"/>
            <w:left w:val="none" w:sz="0" w:space="0" w:color="auto"/>
            <w:bottom w:val="none" w:sz="0" w:space="0" w:color="auto"/>
            <w:right w:val="none" w:sz="0" w:space="0" w:color="auto"/>
          </w:divBdr>
        </w:div>
        <w:div w:id="722951846">
          <w:marLeft w:val="0"/>
          <w:marRight w:val="0"/>
          <w:marTop w:val="0"/>
          <w:marBottom w:val="0"/>
          <w:divBdr>
            <w:top w:val="none" w:sz="0" w:space="0" w:color="auto"/>
            <w:left w:val="none" w:sz="0" w:space="0" w:color="auto"/>
            <w:bottom w:val="none" w:sz="0" w:space="0" w:color="auto"/>
            <w:right w:val="none" w:sz="0" w:space="0" w:color="auto"/>
          </w:divBdr>
        </w:div>
        <w:div w:id="472720839">
          <w:marLeft w:val="0"/>
          <w:marRight w:val="0"/>
          <w:marTop w:val="0"/>
          <w:marBottom w:val="0"/>
          <w:divBdr>
            <w:top w:val="none" w:sz="0" w:space="0" w:color="auto"/>
            <w:left w:val="none" w:sz="0" w:space="0" w:color="auto"/>
            <w:bottom w:val="none" w:sz="0" w:space="0" w:color="auto"/>
            <w:right w:val="none" w:sz="0" w:space="0" w:color="auto"/>
          </w:divBdr>
        </w:div>
        <w:div w:id="1712069486">
          <w:marLeft w:val="0"/>
          <w:marRight w:val="0"/>
          <w:marTop w:val="0"/>
          <w:marBottom w:val="0"/>
          <w:divBdr>
            <w:top w:val="none" w:sz="0" w:space="0" w:color="auto"/>
            <w:left w:val="none" w:sz="0" w:space="0" w:color="auto"/>
            <w:bottom w:val="none" w:sz="0" w:space="0" w:color="auto"/>
            <w:right w:val="none" w:sz="0" w:space="0" w:color="auto"/>
          </w:divBdr>
        </w:div>
        <w:div w:id="1302536642">
          <w:marLeft w:val="0"/>
          <w:marRight w:val="0"/>
          <w:marTop w:val="0"/>
          <w:marBottom w:val="0"/>
          <w:divBdr>
            <w:top w:val="none" w:sz="0" w:space="0" w:color="auto"/>
            <w:left w:val="none" w:sz="0" w:space="0" w:color="auto"/>
            <w:bottom w:val="none" w:sz="0" w:space="0" w:color="auto"/>
            <w:right w:val="none" w:sz="0" w:space="0" w:color="auto"/>
          </w:divBdr>
        </w:div>
        <w:div w:id="865800478">
          <w:marLeft w:val="0"/>
          <w:marRight w:val="0"/>
          <w:marTop w:val="0"/>
          <w:marBottom w:val="0"/>
          <w:divBdr>
            <w:top w:val="none" w:sz="0" w:space="0" w:color="auto"/>
            <w:left w:val="none" w:sz="0" w:space="0" w:color="auto"/>
            <w:bottom w:val="none" w:sz="0" w:space="0" w:color="auto"/>
            <w:right w:val="none" w:sz="0" w:space="0" w:color="auto"/>
          </w:divBdr>
        </w:div>
        <w:div w:id="965813379">
          <w:marLeft w:val="0"/>
          <w:marRight w:val="0"/>
          <w:marTop w:val="0"/>
          <w:marBottom w:val="0"/>
          <w:divBdr>
            <w:top w:val="none" w:sz="0" w:space="0" w:color="auto"/>
            <w:left w:val="none" w:sz="0" w:space="0" w:color="auto"/>
            <w:bottom w:val="none" w:sz="0" w:space="0" w:color="auto"/>
            <w:right w:val="none" w:sz="0" w:space="0" w:color="auto"/>
          </w:divBdr>
        </w:div>
        <w:div w:id="1409375994">
          <w:marLeft w:val="0"/>
          <w:marRight w:val="0"/>
          <w:marTop w:val="0"/>
          <w:marBottom w:val="0"/>
          <w:divBdr>
            <w:top w:val="none" w:sz="0" w:space="0" w:color="auto"/>
            <w:left w:val="none" w:sz="0" w:space="0" w:color="auto"/>
            <w:bottom w:val="none" w:sz="0" w:space="0" w:color="auto"/>
            <w:right w:val="none" w:sz="0" w:space="0" w:color="auto"/>
          </w:divBdr>
        </w:div>
        <w:div w:id="1262836331">
          <w:marLeft w:val="0"/>
          <w:marRight w:val="0"/>
          <w:marTop w:val="0"/>
          <w:marBottom w:val="0"/>
          <w:divBdr>
            <w:top w:val="none" w:sz="0" w:space="0" w:color="auto"/>
            <w:left w:val="none" w:sz="0" w:space="0" w:color="auto"/>
            <w:bottom w:val="none" w:sz="0" w:space="0" w:color="auto"/>
            <w:right w:val="none" w:sz="0" w:space="0" w:color="auto"/>
          </w:divBdr>
        </w:div>
        <w:div w:id="1658338576">
          <w:marLeft w:val="0"/>
          <w:marRight w:val="0"/>
          <w:marTop w:val="0"/>
          <w:marBottom w:val="0"/>
          <w:divBdr>
            <w:top w:val="none" w:sz="0" w:space="0" w:color="auto"/>
            <w:left w:val="none" w:sz="0" w:space="0" w:color="auto"/>
            <w:bottom w:val="none" w:sz="0" w:space="0" w:color="auto"/>
            <w:right w:val="none" w:sz="0" w:space="0" w:color="auto"/>
          </w:divBdr>
        </w:div>
        <w:div w:id="558366839">
          <w:marLeft w:val="0"/>
          <w:marRight w:val="0"/>
          <w:marTop w:val="0"/>
          <w:marBottom w:val="0"/>
          <w:divBdr>
            <w:top w:val="none" w:sz="0" w:space="0" w:color="auto"/>
            <w:left w:val="none" w:sz="0" w:space="0" w:color="auto"/>
            <w:bottom w:val="none" w:sz="0" w:space="0" w:color="auto"/>
            <w:right w:val="none" w:sz="0" w:space="0" w:color="auto"/>
          </w:divBdr>
        </w:div>
        <w:div w:id="1650938275">
          <w:marLeft w:val="0"/>
          <w:marRight w:val="0"/>
          <w:marTop w:val="0"/>
          <w:marBottom w:val="0"/>
          <w:divBdr>
            <w:top w:val="none" w:sz="0" w:space="0" w:color="auto"/>
            <w:left w:val="none" w:sz="0" w:space="0" w:color="auto"/>
            <w:bottom w:val="none" w:sz="0" w:space="0" w:color="auto"/>
            <w:right w:val="none" w:sz="0" w:space="0" w:color="auto"/>
          </w:divBdr>
        </w:div>
        <w:div w:id="2074817644">
          <w:marLeft w:val="0"/>
          <w:marRight w:val="0"/>
          <w:marTop w:val="0"/>
          <w:marBottom w:val="0"/>
          <w:divBdr>
            <w:top w:val="none" w:sz="0" w:space="0" w:color="auto"/>
            <w:left w:val="none" w:sz="0" w:space="0" w:color="auto"/>
            <w:bottom w:val="none" w:sz="0" w:space="0" w:color="auto"/>
            <w:right w:val="none" w:sz="0" w:space="0" w:color="auto"/>
          </w:divBdr>
        </w:div>
      </w:divsChild>
    </w:div>
    <w:div w:id="956377592">
      <w:bodyDiv w:val="1"/>
      <w:marLeft w:val="0"/>
      <w:marRight w:val="0"/>
      <w:marTop w:val="0"/>
      <w:marBottom w:val="0"/>
      <w:divBdr>
        <w:top w:val="none" w:sz="0" w:space="0" w:color="auto"/>
        <w:left w:val="none" w:sz="0" w:space="0" w:color="auto"/>
        <w:bottom w:val="none" w:sz="0" w:space="0" w:color="auto"/>
        <w:right w:val="none" w:sz="0" w:space="0" w:color="auto"/>
      </w:divBdr>
    </w:div>
    <w:div w:id="984891164">
      <w:bodyDiv w:val="1"/>
      <w:marLeft w:val="0"/>
      <w:marRight w:val="0"/>
      <w:marTop w:val="0"/>
      <w:marBottom w:val="0"/>
      <w:divBdr>
        <w:top w:val="none" w:sz="0" w:space="0" w:color="auto"/>
        <w:left w:val="none" w:sz="0" w:space="0" w:color="auto"/>
        <w:bottom w:val="none" w:sz="0" w:space="0" w:color="auto"/>
        <w:right w:val="none" w:sz="0" w:space="0" w:color="auto"/>
      </w:divBdr>
    </w:div>
    <w:div w:id="1117454527">
      <w:bodyDiv w:val="1"/>
      <w:marLeft w:val="0"/>
      <w:marRight w:val="0"/>
      <w:marTop w:val="0"/>
      <w:marBottom w:val="0"/>
      <w:divBdr>
        <w:top w:val="none" w:sz="0" w:space="0" w:color="auto"/>
        <w:left w:val="none" w:sz="0" w:space="0" w:color="auto"/>
        <w:bottom w:val="none" w:sz="0" w:space="0" w:color="auto"/>
        <w:right w:val="none" w:sz="0" w:space="0" w:color="auto"/>
      </w:divBdr>
    </w:div>
    <w:div w:id="1290748623">
      <w:bodyDiv w:val="1"/>
      <w:marLeft w:val="0"/>
      <w:marRight w:val="0"/>
      <w:marTop w:val="0"/>
      <w:marBottom w:val="0"/>
      <w:divBdr>
        <w:top w:val="none" w:sz="0" w:space="0" w:color="auto"/>
        <w:left w:val="none" w:sz="0" w:space="0" w:color="auto"/>
        <w:bottom w:val="none" w:sz="0" w:space="0" w:color="auto"/>
        <w:right w:val="none" w:sz="0" w:space="0" w:color="auto"/>
      </w:divBdr>
    </w:div>
    <w:div w:id="1503474957">
      <w:bodyDiv w:val="1"/>
      <w:marLeft w:val="0"/>
      <w:marRight w:val="0"/>
      <w:marTop w:val="0"/>
      <w:marBottom w:val="0"/>
      <w:divBdr>
        <w:top w:val="none" w:sz="0" w:space="0" w:color="auto"/>
        <w:left w:val="none" w:sz="0" w:space="0" w:color="auto"/>
        <w:bottom w:val="none" w:sz="0" w:space="0" w:color="auto"/>
        <w:right w:val="none" w:sz="0" w:space="0" w:color="auto"/>
      </w:divBdr>
    </w:div>
    <w:div w:id="1738743415">
      <w:bodyDiv w:val="1"/>
      <w:marLeft w:val="0"/>
      <w:marRight w:val="0"/>
      <w:marTop w:val="0"/>
      <w:marBottom w:val="0"/>
      <w:divBdr>
        <w:top w:val="none" w:sz="0" w:space="0" w:color="auto"/>
        <w:left w:val="none" w:sz="0" w:space="0" w:color="auto"/>
        <w:bottom w:val="none" w:sz="0" w:space="0" w:color="auto"/>
        <w:right w:val="none" w:sz="0" w:space="0" w:color="auto"/>
      </w:divBdr>
    </w:div>
    <w:div w:id="214206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gurpreet@ealingcvs.org.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ondon.gov.uk/what-we-do/regeneration/funding-opportunities/crowdfund-london/abou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itybridgetrust.org.uk/what-we-do/grant-making/what-we-fund/advice-and-suppor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ondon.gov.uk/crowdfunding" TargetMode="External"/><Relationship Id="rId5" Type="http://schemas.openxmlformats.org/officeDocument/2006/relationships/webSettings" Target="webSettings.xml"/><Relationship Id="rId15" Type="http://schemas.openxmlformats.org/officeDocument/2006/relationships/hyperlink" Target="http://www.citybridgetrust.org.uk/what-we-do/grant-making/what-we-fund/positive-transitions/"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itybridgetrust.org.uk/what-we-do/grant-making/what-we-fund/connecting-the-capi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1AF5D-E13B-4BBE-97A1-1BF280819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2207</Words>
  <Characters>12583</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London Borough of Hounslow</Company>
  <LinksUpToDate>false</LinksUpToDate>
  <CharactersWithSpaces>14761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Aine Hayes</dc:creator>
  <cp:lastModifiedBy>Iain Elliott</cp:lastModifiedBy>
  <cp:revision>2</cp:revision>
  <dcterms:created xsi:type="dcterms:W3CDTF">2018-07-02T09:18:00Z</dcterms:created>
  <dcterms:modified xsi:type="dcterms:W3CDTF">2018-07-02T09:18:00Z</dcterms:modified>
</cp:coreProperties>
</file>