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703" w:rsidRPr="009D50DF" w:rsidRDefault="00D15703" w:rsidP="009D50DF">
      <w:pPr>
        <w:pStyle w:val="ListParagraph"/>
        <w:numPr>
          <w:ilvl w:val="0"/>
          <w:numId w:val="2"/>
        </w:numPr>
        <w:rPr>
          <w:b/>
          <w:color w:val="002060"/>
          <w:sz w:val="36"/>
          <w:szCs w:val="36"/>
        </w:rPr>
      </w:pPr>
      <w:bookmarkStart w:id="0" w:name="_GoBack"/>
      <w:bookmarkEnd w:id="0"/>
      <w:r w:rsidRPr="009D50DF">
        <w:rPr>
          <w:b/>
          <w:color w:val="002060"/>
          <w:sz w:val="36"/>
          <w:szCs w:val="36"/>
        </w:rPr>
        <w:t xml:space="preserve">Background </w:t>
      </w:r>
    </w:p>
    <w:p w:rsidR="00EA399F" w:rsidRDefault="00EA399F" w:rsidP="00D15703">
      <w:pPr>
        <w:rPr>
          <w:b/>
          <w:color w:val="002060"/>
          <w:sz w:val="28"/>
          <w:szCs w:val="28"/>
        </w:rPr>
      </w:pPr>
      <w:r>
        <w:rPr>
          <w:color w:val="002060"/>
          <w:sz w:val="28"/>
          <w:szCs w:val="28"/>
        </w:rPr>
        <w:t>In response to the concerns raised by stakeholders regarding; the scale of the savin</w:t>
      </w:r>
      <w:r w:rsidR="00BB0A90">
        <w:rPr>
          <w:color w:val="002060"/>
          <w:sz w:val="28"/>
          <w:szCs w:val="28"/>
        </w:rPr>
        <w:t xml:space="preserve">gs proposed to the budget </w:t>
      </w:r>
      <w:r>
        <w:rPr>
          <w:color w:val="002060"/>
          <w:sz w:val="28"/>
          <w:szCs w:val="28"/>
        </w:rPr>
        <w:t xml:space="preserve">and the </w:t>
      </w:r>
      <w:r w:rsidR="00BB0A90">
        <w:rPr>
          <w:color w:val="002060"/>
          <w:sz w:val="28"/>
          <w:szCs w:val="28"/>
        </w:rPr>
        <w:t xml:space="preserve">perceived short </w:t>
      </w:r>
      <w:r>
        <w:rPr>
          <w:color w:val="002060"/>
          <w:sz w:val="28"/>
          <w:szCs w:val="28"/>
        </w:rPr>
        <w:t>timescale for change. Cabinet has agreed a transitional fund of £450K to be used to support voluntary and community organisations to prepare for the c</w:t>
      </w:r>
      <w:r w:rsidR="00C43FB2">
        <w:rPr>
          <w:color w:val="002060"/>
          <w:sz w:val="28"/>
          <w:szCs w:val="28"/>
        </w:rPr>
        <w:t xml:space="preserve">hanges that are being proposed. </w:t>
      </w:r>
      <w:r>
        <w:rPr>
          <w:color w:val="002060"/>
          <w:sz w:val="28"/>
          <w:szCs w:val="28"/>
        </w:rPr>
        <w:t>The fund will be one off funding and will be available over for three years.</w:t>
      </w:r>
      <w:r w:rsidR="00CA616F">
        <w:rPr>
          <w:color w:val="002060"/>
          <w:sz w:val="28"/>
          <w:szCs w:val="28"/>
        </w:rPr>
        <w:t xml:space="preserve"> </w:t>
      </w:r>
      <w:r w:rsidR="00CA616F" w:rsidRPr="00CA616F">
        <w:rPr>
          <w:b/>
          <w:color w:val="002060"/>
          <w:sz w:val="28"/>
          <w:szCs w:val="28"/>
        </w:rPr>
        <w:t>(2018/19 – 2020/21)</w:t>
      </w:r>
      <w:r w:rsidR="00EC78CD">
        <w:rPr>
          <w:b/>
          <w:color w:val="002060"/>
          <w:sz w:val="28"/>
          <w:szCs w:val="28"/>
        </w:rPr>
        <w:t>.</w:t>
      </w:r>
    </w:p>
    <w:p w:rsidR="00C43FB2" w:rsidRPr="009D50DF" w:rsidRDefault="00C43FB2" w:rsidP="009D50DF">
      <w:pPr>
        <w:pStyle w:val="ListParagraph"/>
        <w:numPr>
          <w:ilvl w:val="0"/>
          <w:numId w:val="2"/>
        </w:numPr>
        <w:rPr>
          <w:b/>
          <w:color w:val="002060"/>
          <w:sz w:val="36"/>
          <w:szCs w:val="36"/>
        </w:rPr>
      </w:pPr>
      <w:r w:rsidRPr="009D50DF">
        <w:rPr>
          <w:b/>
          <w:color w:val="002060"/>
          <w:sz w:val="36"/>
          <w:szCs w:val="36"/>
        </w:rPr>
        <w:t xml:space="preserve">Eligibility </w:t>
      </w:r>
    </w:p>
    <w:p w:rsidR="00191B98" w:rsidRDefault="00B00213" w:rsidP="00191B98">
      <w:pPr>
        <w:rPr>
          <w:color w:val="002060"/>
          <w:sz w:val="28"/>
          <w:szCs w:val="28"/>
        </w:rPr>
      </w:pPr>
      <w:r>
        <w:rPr>
          <w:color w:val="002060"/>
          <w:sz w:val="28"/>
          <w:szCs w:val="28"/>
        </w:rPr>
        <w:t xml:space="preserve">Voluntary and community organisations </w:t>
      </w:r>
      <w:r w:rsidR="00191B98">
        <w:rPr>
          <w:color w:val="002060"/>
          <w:sz w:val="28"/>
          <w:szCs w:val="28"/>
        </w:rPr>
        <w:t xml:space="preserve">or individuals </w:t>
      </w:r>
      <w:r>
        <w:rPr>
          <w:color w:val="002060"/>
          <w:sz w:val="28"/>
          <w:szCs w:val="28"/>
        </w:rPr>
        <w:t>who are c</w:t>
      </w:r>
      <w:r w:rsidR="007163F9">
        <w:rPr>
          <w:color w:val="002060"/>
          <w:sz w:val="28"/>
          <w:szCs w:val="28"/>
        </w:rPr>
        <w:t xml:space="preserve">urrent providers and potential new providers </w:t>
      </w:r>
      <w:r w:rsidR="00191B98">
        <w:rPr>
          <w:color w:val="002060"/>
          <w:sz w:val="28"/>
          <w:szCs w:val="28"/>
        </w:rPr>
        <w:t xml:space="preserve">(both consortia or individuals) </w:t>
      </w:r>
      <w:r w:rsidR="007163F9">
        <w:rPr>
          <w:color w:val="002060"/>
          <w:sz w:val="28"/>
          <w:szCs w:val="28"/>
        </w:rPr>
        <w:t>are eligible to seek funding.</w:t>
      </w:r>
      <w:r w:rsidR="009D50DF">
        <w:rPr>
          <w:color w:val="002060"/>
          <w:sz w:val="28"/>
          <w:szCs w:val="28"/>
        </w:rPr>
        <w:t xml:space="preserve"> Organisations</w:t>
      </w:r>
      <w:r w:rsidR="00191B98">
        <w:rPr>
          <w:color w:val="002060"/>
          <w:sz w:val="28"/>
          <w:szCs w:val="28"/>
        </w:rPr>
        <w:t>/individuals must</w:t>
      </w:r>
      <w:r w:rsidR="009D50DF">
        <w:rPr>
          <w:color w:val="002060"/>
          <w:sz w:val="28"/>
          <w:szCs w:val="28"/>
        </w:rPr>
        <w:t xml:space="preserve"> be based locally </w:t>
      </w:r>
      <w:r w:rsidR="009D50DF" w:rsidRPr="002D4C66">
        <w:rPr>
          <w:b/>
          <w:i/>
          <w:color w:val="002060"/>
          <w:sz w:val="28"/>
          <w:szCs w:val="28"/>
        </w:rPr>
        <w:t>in</w:t>
      </w:r>
      <w:r w:rsidR="009D50DF">
        <w:rPr>
          <w:color w:val="002060"/>
          <w:sz w:val="28"/>
          <w:szCs w:val="28"/>
        </w:rPr>
        <w:t xml:space="preserve"> </w:t>
      </w:r>
      <w:r w:rsidR="00140C02">
        <w:rPr>
          <w:color w:val="002060"/>
          <w:sz w:val="28"/>
          <w:szCs w:val="28"/>
        </w:rPr>
        <w:t xml:space="preserve">the borough of </w:t>
      </w:r>
      <w:r w:rsidR="009D50DF">
        <w:rPr>
          <w:color w:val="002060"/>
          <w:sz w:val="28"/>
          <w:szCs w:val="28"/>
        </w:rPr>
        <w:t xml:space="preserve">Hounslow and provide a service to Hounslow young people and their families. </w:t>
      </w:r>
    </w:p>
    <w:p w:rsidR="00191B98" w:rsidRPr="00191B98" w:rsidRDefault="00191B98" w:rsidP="00191B98">
      <w:pPr>
        <w:pStyle w:val="ListParagraph"/>
        <w:numPr>
          <w:ilvl w:val="0"/>
          <w:numId w:val="2"/>
        </w:numPr>
        <w:rPr>
          <w:b/>
          <w:color w:val="002060"/>
          <w:sz w:val="36"/>
          <w:szCs w:val="36"/>
        </w:rPr>
      </w:pPr>
      <w:r w:rsidRPr="00191B98">
        <w:rPr>
          <w:b/>
          <w:color w:val="002060"/>
          <w:sz w:val="36"/>
          <w:szCs w:val="36"/>
        </w:rPr>
        <w:t xml:space="preserve">Criteria to govern the allocation of resources from the Transition Fund </w:t>
      </w:r>
    </w:p>
    <w:p w:rsidR="00191B98" w:rsidRPr="00EA399F" w:rsidRDefault="00191B98" w:rsidP="00191B98">
      <w:pPr>
        <w:rPr>
          <w:color w:val="002060"/>
          <w:sz w:val="28"/>
          <w:szCs w:val="28"/>
        </w:rPr>
      </w:pPr>
      <w:r w:rsidRPr="00EA399F">
        <w:rPr>
          <w:color w:val="002060"/>
          <w:sz w:val="28"/>
          <w:szCs w:val="28"/>
        </w:rPr>
        <w:t xml:space="preserve">Funding will be allocated if </w:t>
      </w:r>
      <w:r w:rsidR="002D4C66">
        <w:rPr>
          <w:color w:val="002060"/>
          <w:sz w:val="28"/>
          <w:szCs w:val="28"/>
        </w:rPr>
        <w:t xml:space="preserve">a proposal submitted, seeking funding, </w:t>
      </w:r>
      <w:r w:rsidRPr="00EA399F">
        <w:rPr>
          <w:color w:val="002060"/>
          <w:sz w:val="28"/>
          <w:szCs w:val="28"/>
        </w:rPr>
        <w:t xml:space="preserve">meets at least </w:t>
      </w:r>
      <w:r w:rsidRPr="002D4C66">
        <w:rPr>
          <w:b/>
          <w:i/>
          <w:color w:val="002060"/>
          <w:sz w:val="28"/>
          <w:szCs w:val="28"/>
        </w:rPr>
        <w:t>one</w:t>
      </w:r>
      <w:r w:rsidRPr="00EA399F">
        <w:rPr>
          <w:color w:val="002060"/>
          <w:sz w:val="28"/>
          <w:szCs w:val="28"/>
        </w:rPr>
        <w:t xml:space="preserve"> of the following criteria.</w:t>
      </w:r>
    </w:p>
    <w:p w:rsidR="00191B98" w:rsidRPr="00EF1B1D" w:rsidRDefault="00191B98" w:rsidP="00191B98">
      <w:pPr>
        <w:pStyle w:val="ListParagraph"/>
        <w:numPr>
          <w:ilvl w:val="0"/>
          <w:numId w:val="4"/>
        </w:numPr>
        <w:rPr>
          <w:color w:val="002060"/>
          <w:sz w:val="28"/>
          <w:szCs w:val="28"/>
        </w:rPr>
      </w:pPr>
      <w:r w:rsidRPr="00EA399F">
        <w:rPr>
          <w:b/>
          <w:color w:val="002060"/>
          <w:sz w:val="28"/>
          <w:szCs w:val="28"/>
        </w:rPr>
        <w:t>Sustainability</w:t>
      </w:r>
      <w:r>
        <w:rPr>
          <w:b/>
          <w:color w:val="002060"/>
          <w:sz w:val="28"/>
          <w:szCs w:val="28"/>
        </w:rPr>
        <w:t xml:space="preserve"> – </w:t>
      </w:r>
      <w:r w:rsidRPr="00EF1B1D">
        <w:rPr>
          <w:color w:val="002060"/>
          <w:sz w:val="28"/>
          <w:szCs w:val="28"/>
        </w:rPr>
        <w:t>the prop</w:t>
      </w:r>
      <w:r>
        <w:rPr>
          <w:color w:val="002060"/>
          <w:sz w:val="28"/>
          <w:szCs w:val="28"/>
        </w:rPr>
        <w:t>osal specifically identifies actions and activities that will support the ongoing continuation of a service and</w:t>
      </w:r>
      <w:r w:rsidR="002D4C66">
        <w:rPr>
          <w:color w:val="002060"/>
          <w:sz w:val="28"/>
          <w:szCs w:val="28"/>
        </w:rPr>
        <w:t xml:space="preserve"> or</w:t>
      </w:r>
      <w:r>
        <w:rPr>
          <w:color w:val="002060"/>
          <w:sz w:val="28"/>
          <w:szCs w:val="28"/>
        </w:rPr>
        <w:t xml:space="preserve"> project. </w:t>
      </w:r>
    </w:p>
    <w:p w:rsidR="00191B98" w:rsidRPr="00EF1B1D" w:rsidRDefault="00191B98" w:rsidP="00191B98">
      <w:pPr>
        <w:pStyle w:val="ListParagraph"/>
        <w:numPr>
          <w:ilvl w:val="0"/>
          <w:numId w:val="4"/>
        </w:numPr>
        <w:rPr>
          <w:b/>
          <w:color w:val="002060"/>
          <w:sz w:val="28"/>
          <w:szCs w:val="28"/>
        </w:rPr>
      </w:pPr>
      <w:r w:rsidRPr="00EF1B1D">
        <w:rPr>
          <w:b/>
          <w:color w:val="002060"/>
          <w:sz w:val="28"/>
          <w:szCs w:val="28"/>
        </w:rPr>
        <w:t xml:space="preserve">Skill development </w:t>
      </w:r>
      <w:r>
        <w:rPr>
          <w:color w:val="002060"/>
          <w:sz w:val="28"/>
          <w:szCs w:val="28"/>
        </w:rPr>
        <w:t xml:space="preserve">- the proposal addresses a skill gap which if addressed will support the </w:t>
      </w:r>
      <w:r w:rsidR="002D4C66">
        <w:rPr>
          <w:color w:val="002060"/>
          <w:sz w:val="28"/>
          <w:szCs w:val="28"/>
        </w:rPr>
        <w:t xml:space="preserve">continuation of the services </w:t>
      </w:r>
      <w:r>
        <w:rPr>
          <w:color w:val="002060"/>
          <w:sz w:val="28"/>
          <w:szCs w:val="28"/>
        </w:rPr>
        <w:t xml:space="preserve"> </w:t>
      </w:r>
    </w:p>
    <w:p w:rsidR="00191B98" w:rsidRPr="00EF1B1D" w:rsidRDefault="00191B98" w:rsidP="00191B98">
      <w:pPr>
        <w:pStyle w:val="ListParagraph"/>
        <w:numPr>
          <w:ilvl w:val="0"/>
          <w:numId w:val="4"/>
        </w:numPr>
        <w:rPr>
          <w:color w:val="002060"/>
          <w:sz w:val="28"/>
          <w:szCs w:val="28"/>
        </w:rPr>
      </w:pPr>
      <w:r w:rsidRPr="00EF1B1D">
        <w:rPr>
          <w:b/>
          <w:color w:val="002060"/>
          <w:sz w:val="28"/>
          <w:szCs w:val="28"/>
        </w:rPr>
        <w:t xml:space="preserve">Governance arrangements </w:t>
      </w:r>
      <w:r w:rsidRPr="00EF1B1D">
        <w:rPr>
          <w:color w:val="002060"/>
          <w:sz w:val="28"/>
          <w:szCs w:val="28"/>
        </w:rPr>
        <w:t xml:space="preserve">– the </w:t>
      </w:r>
      <w:r>
        <w:rPr>
          <w:color w:val="002060"/>
          <w:sz w:val="28"/>
          <w:szCs w:val="28"/>
        </w:rPr>
        <w:t xml:space="preserve">proposal supports organisations to establish good governance, constitutions and management arrangements which will support them </w:t>
      </w:r>
      <w:r w:rsidR="002D4C66">
        <w:rPr>
          <w:color w:val="002060"/>
          <w:sz w:val="28"/>
          <w:szCs w:val="28"/>
        </w:rPr>
        <w:t xml:space="preserve">in </w:t>
      </w:r>
      <w:r>
        <w:rPr>
          <w:color w:val="002060"/>
          <w:sz w:val="28"/>
          <w:szCs w:val="28"/>
        </w:rPr>
        <w:t xml:space="preserve">seeking external funding  </w:t>
      </w:r>
    </w:p>
    <w:p w:rsidR="00191B98" w:rsidRPr="00EF1B1D" w:rsidRDefault="00191B98" w:rsidP="00191B98">
      <w:pPr>
        <w:pStyle w:val="ListParagraph"/>
        <w:numPr>
          <w:ilvl w:val="0"/>
          <w:numId w:val="4"/>
        </w:numPr>
        <w:rPr>
          <w:b/>
          <w:color w:val="002060"/>
          <w:sz w:val="28"/>
          <w:szCs w:val="28"/>
        </w:rPr>
      </w:pPr>
      <w:r>
        <w:rPr>
          <w:b/>
          <w:color w:val="002060"/>
          <w:sz w:val="28"/>
          <w:szCs w:val="28"/>
        </w:rPr>
        <w:t xml:space="preserve">Funding of a </w:t>
      </w:r>
      <w:r w:rsidRPr="00EF1B1D">
        <w:rPr>
          <w:b/>
          <w:color w:val="002060"/>
          <w:sz w:val="28"/>
          <w:szCs w:val="28"/>
        </w:rPr>
        <w:t xml:space="preserve">Temporary </w:t>
      </w:r>
      <w:r>
        <w:rPr>
          <w:b/>
          <w:color w:val="002060"/>
          <w:sz w:val="28"/>
          <w:szCs w:val="28"/>
        </w:rPr>
        <w:t xml:space="preserve">role </w:t>
      </w:r>
      <w:r>
        <w:rPr>
          <w:color w:val="002060"/>
          <w:sz w:val="28"/>
          <w:szCs w:val="28"/>
        </w:rPr>
        <w:t xml:space="preserve">– the proposal suggests a temporary role that will add capacity </w:t>
      </w:r>
      <w:r w:rsidR="002D4C66">
        <w:rPr>
          <w:color w:val="002060"/>
          <w:sz w:val="28"/>
          <w:szCs w:val="28"/>
        </w:rPr>
        <w:t xml:space="preserve">and is required </w:t>
      </w:r>
      <w:r>
        <w:rPr>
          <w:color w:val="002060"/>
          <w:sz w:val="28"/>
          <w:szCs w:val="28"/>
        </w:rPr>
        <w:t xml:space="preserve">as the organisation adjusts to a reduction in funding </w:t>
      </w:r>
    </w:p>
    <w:p w:rsidR="00191B98" w:rsidRPr="00D15703" w:rsidRDefault="00191B98" w:rsidP="00191B98">
      <w:pPr>
        <w:rPr>
          <w:b/>
          <w:color w:val="002060"/>
          <w:sz w:val="28"/>
          <w:szCs w:val="28"/>
        </w:rPr>
      </w:pPr>
    </w:p>
    <w:p w:rsidR="00191B98" w:rsidRPr="00191B98" w:rsidRDefault="00191B98" w:rsidP="00191B98">
      <w:pPr>
        <w:rPr>
          <w:b/>
          <w:i/>
          <w:color w:val="002060"/>
          <w:sz w:val="28"/>
          <w:szCs w:val="28"/>
        </w:rPr>
      </w:pPr>
      <w:r w:rsidRPr="00191B98">
        <w:rPr>
          <w:b/>
          <w:i/>
          <w:color w:val="002060"/>
          <w:sz w:val="28"/>
          <w:szCs w:val="28"/>
        </w:rPr>
        <w:lastRenderedPageBreak/>
        <w:t>The following are examples of scenarios that would be considered for funding based on above criteria and eligibility.</w:t>
      </w:r>
    </w:p>
    <w:p w:rsidR="007163F9" w:rsidRDefault="007163F9" w:rsidP="00D15703">
      <w:pPr>
        <w:rPr>
          <w:b/>
          <w:color w:val="002060"/>
          <w:sz w:val="28"/>
          <w:szCs w:val="28"/>
        </w:rPr>
      </w:pPr>
      <w:r w:rsidRPr="007163F9">
        <w:rPr>
          <w:b/>
          <w:color w:val="002060"/>
          <w:sz w:val="28"/>
          <w:szCs w:val="28"/>
        </w:rPr>
        <w:t>Example 1</w:t>
      </w:r>
      <w:r>
        <w:rPr>
          <w:color w:val="002060"/>
          <w:sz w:val="28"/>
          <w:szCs w:val="28"/>
        </w:rPr>
        <w:t xml:space="preserve">– A current provider is intending to seek external funding to enable them to continue to provide their current service. However, the timescales for making an application for external funding would mean a gap in service – they have decided to apply to the transition fund for funding to enable the service to continue for a further 6 months whilst the external funding is agreed.  </w:t>
      </w:r>
      <w:r w:rsidR="005A08F1" w:rsidRPr="005A08F1">
        <w:rPr>
          <w:b/>
          <w:color w:val="002060"/>
          <w:sz w:val="28"/>
          <w:szCs w:val="28"/>
        </w:rPr>
        <w:t xml:space="preserve">(Criteria 1) </w:t>
      </w:r>
    </w:p>
    <w:p w:rsidR="007163F9" w:rsidRDefault="007163F9" w:rsidP="00D15703">
      <w:pPr>
        <w:rPr>
          <w:b/>
          <w:color w:val="002060"/>
          <w:sz w:val="28"/>
          <w:szCs w:val="28"/>
        </w:rPr>
      </w:pPr>
      <w:r w:rsidRPr="001049D5">
        <w:rPr>
          <w:b/>
          <w:color w:val="002060"/>
          <w:sz w:val="28"/>
          <w:szCs w:val="28"/>
        </w:rPr>
        <w:t>Example 2</w:t>
      </w:r>
      <w:r w:rsidR="001049D5">
        <w:rPr>
          <w:color w:val="002060"/>
          <w:sz w:val="28"/>
          <w:szCs w:val="28"/>
        </w:rPr>
        <w:t xml:space="preserve"> -  A </w:t>
      </w:r>
      <w:r>
        <w:rPr>
          <w:color w:val="002060"/>
          <w:sz w:val="28"/>
          <w:szCs w:val="28"/>
        </w:rPr>
        <w:t>small project which currently receives funding</w:t>
      </w:r>
      <w:r w:rsidR="001049D5">
        <w:rPr>
          <w:color w:val="002060"/>
          <w:sz w:val="28"/>
          <w:szCs w:val="28"/>
        </w:rPr>
        <w:t xml:space="preserve"> f</w:t>
      </w:r>
      <w:r>
        <w:rPr>
          <w:color w:val="002060"/>
          <w:sz w:val="28"/>
          <w:szCs w:val="28"/>
        </w:rPr>
        <w:t>r</w:t>
      </w:r>
      <w:r w:rsidR="001049D5">
        <w:rPr>
          <w:color w:val="002060"/>
          <w:sz w:val="28"/>
          <w:szCs w:val="28"/>
        </w:rPr>
        <w:t>o</w:t>
      </w:r>
      <w:r>
        <w:rPr>
          <w:color w:val="002060"/>
          <w:sz w:val="28"/>
          <w:szCs w:val="28"/>
        </w:rPr>
        <w:t xml:space="preserve">m the Council will no longer receive </w:t>
      </w:r>
      <w:r w:rsidR="001049D5">
        <w:rPr>
          <w:color w:val="002060"/>
          <w:sz w:val="28"/>
          <w:szCs w:val="28"/>
        </w:rPr>
        <w:t>funding when the savings are imp</w:t>
      </w:r>
      <w:r>
        <w:rPr>
          <w:color w:val="002060"/>
          <w:sz w:val="28"/>
          <w:szCs w:val="28"/>
        </w:rPr>
        <w:t>le</w:t>
      </w:r>
      <w:r w:rsidR="001049D5">
        <w:rPr>
          <w:color w:val="002060"/>
          <w:sz w:val="28"/>
          <w:szCs w:val="28"/>
        </w:rPr>
        <w:t>me</w:t>
      </w:r>
      <w:r>
        <w:rPr>
          <w:color w:val="002060"/>
          <w:sz w:val="28"/>
          <w:szCs w:val="28"/>
        </w:rPr>
        <w:t xml:space="preserve">nted. The project </w:t>
      </w:r>
      <w:r w:rsidR="001049D5">
        <w:rPr>
          <w:color w:val="002060"/>
          <w:sz w:val="28"/>
          <w:szCs w:val="28"/>
        </w:rPr>
        <w:t>must</w:t>
      </w:r>
      <w:r w:rsidR="002D4C66">
        <w:rPr>
          <w:color w:val="002060"/>
          <w:sz w:val="28"/>
          <w:szCs w:val="28"/>
        </w:rPr>
        <w:t xml:space="preserve"> cease. However, with support, the organisation will be able </w:t>
      </w:r>
      <w:r>
        <w:rPr>
          <w:color w:val="002060"/>
          <w:sz w:val="28"/>
          <w:szCs w:val="28"/>
        </w:rPr>
        <w:t xml:space="preserve">to develop the </w:t>
      </w:r>
      <w:r w:rsidR="001049D5">
        <w:rPr>
          <w:color w:val="002060"/>
          <w:sz w:val="28"/>
          <w:szCs w:val="28"/>
        </w:rPr>
        <w:t>governance of the project and</w:t>
      </w:r>
      <w:r>
        <w:rPr>
          <w:color w:val="002060"/>
          <w:sz w:val="28"/>
          <w:szCs w:val="28"/>
        </w:rPr>
        <w:t xml:space="preserve"> make an </w:t>
      </w:r>
      <w:r w:rsidR="001049D5">
        <w:rPr>
          <w:color w:val="002060"/>
          <w:sz w:val="28"/>
          <w:szCs w:val="28"/>
        </w:rPr>
        <w:t>application</w:t>
      </w:r>
      <w:r>
        <w:rPr>
          <w:color w:val="002060"/>
          <w:sz w:val="28"/>
          <w:szCs w:val="28"/>
        </w:rPr>
        <w:t xml:space="preserve"> to </w:t>
      </w:r>
      <w:r w:rsidR="001049D5">
        <w:rPr>
          <w:color w:val="002060"/>
          <w:sz w:val="28"/>
          <w:szCs w:val="28"/>
        </w:rPr>
        <w:t>register</w:t>
      </w:r>
      <w:r>
        <w:rPr>
          <w:color w:val="002060"/>
          <w:sz w:val="28"/>
          <w:szCs w:val="28"/>
        </w:rPr>
        <w:t xml:space="preserve"> </w:t>
      </w:r>
      <w:r w:rsidR="002D4C66">
        <w:rPr>
          <w:color w:val="002060"/>
          <w:sz w:val="28"/>
          <w:szCs w:val="28"/>
        </w:rPr>
        <w:t xml:space="preserve">for examples </w:t>
      </w:r>
      <w:r>
        <w:rPr>
          <w:color w:val="002060"/>
          <w:sz w:val="28"/>
          <w:szCs w:val="28"/>
        </w:rPr>
        <w:t xml:space="preserve">as </w:t>
      </w:r>
      <w:r w:rsidR="001049D5">
        <w:rPr>
          <w:color w:val="002060"/>
          <w:sz w:val="28"/>
          <w:szCs w:val="28"/>
        </w:rPr>
        <w:t>either</w:t>
      </w:r>
      <w:r w:rsidR="002D4C66">
        <w:rPr>
          <w:color w:val="002060"/>
          <w:sz w:val="28"/>
          <w:szCs w:val="28"/>
        </w:rPr>
        <w:t xml:space="preserve"> a charity or a community interest company (CIC)</w:t>
      </w:r>
      <w:r w:rsidR="001049D5">
        <w:rPr>
          <w:color w:val="002060"/>
          <w:sz w:val="28"/>
          <w:szCs w:val="28"/>
        </w:rPr>
        <w:t>.  The project applied for funding to provide resources to support the registration and to pay the workers to continue delivering the project whi</w:t>
      </w:r>
      <w:r w:rsidR="00B00213">
        <w:rPr>
          <w:color w:val="002060"/>
          <w:sz w:val="28"/>
          <w:szCs w:val="28"/>
        </w:rPr>
        <w:t>l</w:t>
      </w:r>
      <w:r w:rsidR="002D4C66">
        <w:rPr>
          <w:color w:val="002060"/>
          <w:sz w:val="28"/>
          <w:szCs w:val="28"/>
        </w:rPr>
        <w:t>st bids for external funding were</w:t>
      </w:r>
      <w:r w:rsidR="00B00213">
        <w:rPr>
          <w:color w:val="002060"/>
          <w:sz w:val="28"/>
          <w:szCs w:val="28"/>
        </w:rPr>
        <w:t xml:space="preserve"> completed. </w:t>
      </w:r>
      <w:r w:rsidR="00B00213" w:rsidRPr="00B00213">
        <w:rPr>
          <w:b/>
          <w:color w:val="002060"/>
          <w:sz w:val="28"/>
          <w:szCs w:val="28"/>
        </w:rPr>
        <w:t>(Criteria 2 and 3)</w:t>
      </w:r>
    </w:p>
    <w:p w:rsidR="00B00213" w:rsidRPr="009D50DF" w:rsidRDefault="00B00213" w:rsidP="00D15703">
      <w:pPr>
        <w:rPr>
          <w:b/>
          <w:color w:val="002060"/>
          <w:sz w:val="28"/>
          <w:szCs w:val="28"/>
        </w:rPr>
      </w:pPr>
      <w:r>
        <w:rPr>
          <w:b/>
          <w:color w:val="002060"/>
          <w:sz w:val="28"/>
          <w:szCs w:val="28"/>
        </w:rPr>
        <w:t xml:space="preserve">Example 3 – </w:t>
      </w:r>
      <w:r w:rsidRPr="00B00213">
        <w:rPr>
          <w:color w:val="002060"/>
          <w:sz w:val="28"/>
          <w:szCs w:val="28"/>
        </w:rPr>
        <w:t xml:space="preserve">An </w:t>
      </w:r>
      <w:r>
        <w:rPr>
          <w:color w:val="002060"/>
          <w:sz w:val="28"/>
          <w:szCs w:val="28"/>
        </w:rPr>
        <w:t>organisation</w:t>
      </w:r>
      <w:r w:rsidRPr="00B00213">
        <w:rPr>
          <w:color w:val="002060"/>
          <w:sz w:val="28"/>
          <w:szCs w:val="28"/>
        </w:rPr>
        <w:t xml:space="preserve"> makes a successful bid for one of the </w:t>
      </w:r>
      <w:r>
        <w:rPr>
          <w:color w:val="002060"/>
          <w:sz w:val="28"/>
          <w:szCs w:val="28"/>
        </w:rPr>
        <w:t xml:space="preserve">Youth Service </w:t>
      </w:r>
      <w:r w:rsidRPr="00B00213">
        <w:rPr>
          <w:color w:val="002060"/>
          <w:sz w:val="28"/>
          <w:szCs w:val="28"/>
        </w:rPr>
        <w:t xml:space="preserve">lots </w:t>
      </w:r>
      <w:r>
        <w:rPr>
          <w:color w:val="002060"/>
          <w:sz w:val="28"/>
          <w:szCs w:val="28"/>
        </w:rPr>
        <w:t>that are included within the procurement exercise. However, the organisation is clear that for a short period they will require additional management/supervisory capacity to develop a quality assurance framework for the service in relation to practice and case management.  The organisation makes a bid for a t</w:t>
      </w:r>
      <w:r w:rsidR="002D4C66">
        <w:rPr>
          <w:color w:val="002060"/>
          <w:sz w:val="28"/>
          <w:szCs w:val="28"/>
        </w:rPr>
        <w:t xml:space="preserve">emporary post that will address </w:t>
      </w:r>
      <w:r>
        <w:rPr>
          <w:color w:val="002060"/>
          <w:sz w:val="28"/>
          <w:szCs w:val="28"/>
        </w:rPr>
        <w:t xml:space="preserve">the above gap whilst staff undergo training and new policies are embedded.  </w:t>
      </w:r>
      <w:r w:rsidRPr="009D50DF">
        <w:rPr>
          <w:b/>
          <w:color w:val="002060"/>
          <w:sz w:val="28"/>
          <w:szCs w:val="28"/>
        </w:rPr>
        <w:t>(</w:t>
      </w:r>
      <w:r w:rsidR="009D50DF" w:rsidRPr="009D50DF">
        <w:rPr>
          <w:b/>
          <w:color w:val="002060"/>
          <w:sz w:val="28"/>
          <w:szCs w:val="28"/>
        </w:rPr>
        <w:t>C</w:t>
      </w:r>
      <w:r w:rsidRPr="009D50DF">
        <w:rPr>
          <w:b/>
          <w:color w:val="002060"/>
          <w:sz w:val="28"/>
          <w:szCs w:val="28"/>
        </w:rPr>
        <w:t>riteria 2 and 4)</w:t>
      </w:r>
    </w:p>
    <w:p w:rsidR="00B00213" w:rsidRDefault="00B00213" w:rsidP="00D15703">
      <w:pPr>
        <w:rPr>
          <w:b/>
          <w:color w:val="002060"/>
          <w:sz w:val="28"/>
          <w:szCs w:val="28"/>
        </w:rPr>
      </w:pPr>
      <w:r w:rsidRPr="009D50DF">
        <w:rPr>
          <w:b/>
          <w:color w:val="002060"/>
          <w:sz w:val="28"/>
          <w:szCs w:val="28"/>
        </w:rPr>
        <w:t>Example 4</w:t>
      </w:r>
      <w:r>
        <w:rPr>
          <w:color w:val="002060"/>
          <w:sz w:val="28"/>
          <w:szCs w:val="28"/>
        </w:rPr>
        <w:t xml:space="preserve"> – A small organisation which provides youth activity on an estate feels that the time is right to expand activity by increasing the number of sessions they provide. They are confident that they will receive funding</w:t>
      </w:r>
      <w:r w:rsidR="009D50DF">
        <w:rPr>
          <w:color w:val="002060"/>
          <w:sz w:val="28"/>
          <w:szCs w:val="28"/>
        </w:rPr>
        <w:t xml:space="preserve"> from the</w:t>
      </w:r>
      <w:r w:rsidR="002D4C66">
        <w:rPr>
          <w:color w:val="002060"/>
          <w:sz w:val="28"/>
          <w:szCs w:val="28"/>
        </w:rPr>
        <w:t xml:space="preserve"> ‘</w:t>
      </w:r>
      <w:r w:rsidR="009D50DF" w:rsidRPr="002D4C66">
        <w:rPr>
          <w:b/>
          <w:i/>
          <w:color w:val="002060"/>
          <w:sz w:val="28"/>
          <w:szCs w:val="28"/>
        </w:rPr>
        <w:t>Royal Trust</w:t>
      </w:r>
      <w:r w:rsidR="002D4C66" w:rsidRPr="002D4C66">
        <w:rPr>
          <w:b/>
          <w:i/>
          <w:color w:val="002060"/>
          <w:sz w:val="28"/>
          <w:szCs w:val="28"/>
        </w:rPr>
        <w:t>’</w:t>
      </w:r>
      <w:r w:rsidR="009D50DF">
        <w:rPr>
          <w:color w:val="002060"/>
          <w:sz w:val="28"/>
          <w:szCs w:val="28"/>
        </w:rPr>
        <w:t xml:space="preserve">   </w:t>
      </w:r>
      <w:r>
        <w:rPr>
          <w:color w:val="002060"/>
          <w:sz w:val="28"/>
          <w:szCs w:val="28"/>
        </w:rPr>
        <w:t>who has asked for them to demonstrate match funding from elsewhere in the first year.  They were previously funded from the youth service budget but as funding is to cease they now have a short fall. They</w:t>
      </w:r>
      <w:r w:rsidR="002D4C66">
        <w:rPr>
          <w:color w:val="002060"/>
          <w:sz w:val="28"/>
          <w:szCs w:val="28"/>
        </w:rPr>
        <w:t xml:space="preserve"> decide to </w:t>
      </w:r>
      <w:r>
        <w:rPr>
          <w:color w:val="002060"/>
          <w:sz w:val="28"/>
          <w:szCs w:val="28"/>
        </w:rPr>
        <w:t xml:space="preserve">apply to the transition fund for </w:t>
      </w:r>
      <w:r w:rsidR="009D50DF">
        <w:rPr>
          <w:color w:val="002060"/>
          <w:sz w:val="28"/>
          <w:szCs w:val="28"/>
        </w:rPr>
        <w:t>temporary</w:t>
      </w:r>
      <w:r>
        <w:rPr>
          <w:color w:val="002060"/>
          <w:sz w:val="28"/>
          <w:szCs w:val="28"/>
        </w:rPr>
        <w:t xml:space="preserve"> </w:t>
      </w:r>
      <w:r w:rsidR="009D50DF">
        <w:rPr>
          <w:color w:val="002060"/>
          <w:sz w:val="28"/>
          <w:szCs w:val="28"/>
        </w:rPr>
        <w:t>funding to cover the</w:t>
      </w:r>
      <w:r>
        <w:rPr>
          <w:color w:val="002060"/>
          <w:sz w:val="28"/>
          <w:szCs w:val="28"/>
        </w:rPr>
        <w:t xml:space="preserve"> shortfall which will be made up by the funding they are about to receive f</w:t>
      </w:r>
      <w:r w:rsidR="009D50DF">
        <w:rPr>
          <w:color w:val="002060"/>
          <w:sz w:val="28"/>
          <w:szCs w:val="28"/>
        </w:rPr>
        <w:t xml:space="preserve">rom the Royal Trust.  </w:t>
      </w:r>
      <w:r>
        <w:rPr>
          <w:color w:val="002060"/>
          <w:sz w:val="28"/>
          <w:szCs w:val="28"/>
        </w:rPr>
        <w:t xml:space="preserve"> </w:t>
      </w:r>
      <w:r w:rsidR="009D50DF" w:rsidRPr="009D50DF">
        <w:rPr>
          <w:b/>
          <w:color w:val="002060"/>
          <w:sz w:val="28"/>
          <w:szCs w:val="28"/>
        </w:rPr>
        <w:t>(Criteria 1 and 4)</w:t>
      </w:r>
    </w:p>
    <w:p w:rsidR="00216841" w:rsidRPr="00191B98" w:rsidRDefault="007402E1" w:rsidP="00191B98">
      <w:pPr>
        <w:pStyle w:val="ListParagraph"/>
        <w:numPr>
          <w:ilvl w:val="0"/>
          <w:numId w:val="2"/>
        </w:numPr>
        <w:rPr>
          <w:b/>
          <w:color w:val="002060"/>
          <w:sz w:val="40"/>
          <w:szCs w:val="40"/>
        </w:rPr>
      </w:pPr>
      <w:r w:rsidRPr="00191B98">
        <w:rPr>
          <w:b/>
          <w:color w:val="002060"/>
          <w:sz w:val="40"/>
          <w:szCs w:val="40"/>
        </w:rPr>
        <w:lastRenderedPageBreak/>
        <w:t xml:space="preserve">Funding and </w:t>
      </w:r>
      <w:r w:rsidR="00216841" w:rsidRPr="00191B98">
        <w:rPr>
          <w:b/>
          <w:color w:val="002060"/>
          <w:sz w:val="40"/>
          <w:szCs w:val="40"/>
        </w:rPr>
        <w:t xml:space="preserve">Monitoring </w:t>
      </w:r>
    </w:p>
    <w:p w:rsidR="00CA616F" w:rsidRPr="00CA616F" w:rsidRDefault="009325EC" w:rsidP="00CA616F">
      <w:pPr>
        <w:spacing w:after="0"/>
        <w:rPr>
          <w:color w:val="002060"/>
          <w:sz w:val="28"/>
          <w:szCs w:val="28"/>
        </w:rPr>
      </w:pPr>
      <w:r w:rsidRPr="00CA616F">
        <w:rPr>
          <w:color w:val="002060"/>
          <w:sz w:val="28"/>
          <w:szCs w:val="28"/>
        </w:rPr>
        <w:t xml:space="preserve">At the outset of the decision process it will be clear why the funding is being provided and </w:t>
      </w:r>
      <w:r w:rsidR="00CA616F" w:rsidRPr="00CA616F">
        <w:rPr>
          <w:color w:val="002060"/>
          <w:sz w:val="28"/>
          <w:szCs w:val="28"/>
        </w:rPr>
        <w:t xml:space="preserve">what </w:t>
      </w:r>
      <w:r w:rsidRPr="00CA616F">
        <w:rPr>
          <w:color w:val="002060"/>
          <w:sz w:val="28"/>
          <w:szCs w:val="28"/>
        </w:rPr>
        <w:t xml:space="preserve">outcome </w:t>
      </w:r>
      <w:r w:rsidR="00CA616F" w:rsidRPr="00CA616F">
        <w:rPr>
          <w:color w:val="002060"/>
          <w:sz w:val="28"/>
          <w:szCs w:val="28"/>
        </w:rPr>
        <w:t xml:space="preserve">is </w:t>
      </w:r>
      <w:r w:rsidRPr="00CA616F">
        <w:rPr>
          <w:color w:val="002060"/>
          <w:sz w:val="28"/>
          <w:szCs w:val="28"/>
        </w:rPr>
        <w:t>expected</w:t>
      </w:r>
      <w:r w:rsidR="00CA616F" w:rsidRPr="00CA616F">
        <w:rPr>
          <w:color w:val="002060"/>
          <w:sz w:val="28"/>
          <w:szCs w:val="28"/>
        </w:rPr>
        <w:t>.</w:t>
      </w:r>
    </w:p>
    <w:p w:rsidR="00CA616F" w:rsidRPr="00CA616F" w:rsidRDefault="00CA616F" w:rsidP="00CA616F">
      <w:pPr>
        <w:spacing w:after="0"/>
        <w:rPr>
          <w:color w:val="002060"/>
          <w:sz w:val="28"/>
          <w:szCs w:val="28"/>
        </w:rPr>
      </w:pPr>
      <w:r w:rsidRPr="00CA616F">
        <w:rPr>
          <w:color w:val="002060"/>
          <w:sz w:val="28"/>
          <w:szCs w:val="28"/>
        </w:rPr>
        <w:t xml:space="preserve">Funding will be capped at a maximum of </w:t>
      </w:r>
      <w:r w:rsidR="002D4C66">
        <w:rPr>
          <w:color w:val="002060"/>
          <w:sz w:val="28"/>
          <w:szCs w:val="28"/>
        </w:rPr>
        <w:t>£</w:t>
      </w:r>
      <w:r w:rsidRPr="00CA616F">
        <w:rPr>
          <w:color w:val="002060"/>
          <w:sz w:val="28"/>
          <w:szCs w:val="28"/>
        </w:rPr>
        <w:t xml:space="preserve">80K per bid per annum. </w:t>
      </w:r>
    </w:p>
    <w:p w:rsidR="00CA616F" w:rsidRPr="00CA616F" w:rsidRDefault="00CA616F" w:rsidP="00CA616F">
      <w:pPr>
        <w:spacing w:after="0"/>
        <w:rPr>
          <w:color w:val="002060"/>
          <w:sz w:val="28"/>
          <w:szCs w:val="28"/>
        </w:rPr>
      </w:pPr>
      <w:r w:rsidRPr="00CA616F">
        <w:rPr>
          <w:color w:val="002060"/>
          <w:sz w:val="28"/>
          <w:szCs w:val="28"/>
        </w:rPr>
        <w:t>Timescales for action will be agreed before funding is released and based on individual bids</w:t>
      </w:r>
    </w:p>
    <w:p w:rsidR="009325EC" w:rsidRDefault="00CA616F" w:rsidP="00CA616F">
      <w:pPr>
        <w:spacing w:after="0"/>
        <w:rPr>
          <w:color w:val="002060"/>
          <w:sz w:val="28"/>
          <w:szCs w:val="28"/>
        </w:rPr>
      </w:pPr>
      <w:r w:rsidRPr="00CA616F">
        <w:rPr>
          <w:color w:val="002060"/>
          <w:sz w:val="28"/>
          <w:szCs w:val="28"/>
        </w:rPr>
        <w:t>The profile for the release of funding will be linked to the timescale for action as agreed above.</w:t>
      </w:r>
      <w:r w:rsidR="009325EC" w:rsidRPr="00CA616F">
        <w:rPr>
          <w:color w:val="002060"/>
          <w:sz w:val="28"/>
          <w:szCs w:val="28"/>
        </w:rPr>
        <w:t xml:space="preserve"> </w:t>
      </w:r>
    </w:p>
    <w:p w:rsidR="002D4C66" w:rsidRDefault="002D4C66" w:rsidP="00CA616F">
      <w:pPr>
        <w:spacing w:after="0"/>
        <w:rPr>
          <w:color w:val="002060"/>
          <w:sz w:val="28"/>
          <w:szCs w:val="28"/>
        </w:rPr>
      </w:pPr>
      <w:r>
        <w:rPr>
          <w:color w:val="002060"/>
          <w:sz w:val="28"/>
          <w:szCs w:val="28"/>
        </w:rPr>
        <w:t xml:space="preserve">The use of funding will be monitored by colleagues in </w:t>
      </w:r>
      <w:r w:rsidR="00140C02">
        <w:rPr>
          <w:color w:val="002060"/>
          <w:sz w:val="28"/>
          <w:szCs w:val="28"/>
        </w:rPr>
        <w:t>Commissioning and the G</w:t>
      </w:r>
      <w:r>
        <w:rPr>
          <w:color w:val="002060"/>
          <w:sz w:val="28"/>
          <w:szCs w:val="28"/>
        </w:rPr>
        <w:t>rants teams.</w:t>
      </w:r>
    </w:p>
    <w:p w:rsidR="00806AEE" w:rsidRDefault="00806AEE" w:rsidP="00CA616F">
      <w:pPr>
        <w:spacing w:after="0"/>
        <w:rPr>
          <w:color w:val="002060"/>
          <w:sz w:val="28"/>
          <w:szCs w:val="28"/>
        </w:rPr>
      </w:pPr>
    </w:p>
    <w:p w:rsidR="004E6587" w:rsidRDefault="00EC78CD" w:rsidP="00216841">
      <w:pPr>
        <w:pStyle w:val="ListParagraph"/>
        <w:numPr>
          <w:ilvl w:val="0"/>
          <w:numId w:val="2"/>
        </w:numPr>
        <w:rPr>
          <w:b/>
          <w:color w:val="002060"/>
          <w:sz w:val="40"/>
          <w:szCs w:val="40"/>
        </w:rPr>
      </w:pPr>
      <w:r>
        <w:rPr>
          <w:b/>
          <w:color w:val="002060"/>
          <w:sz w:val="40"/>
          <w:szCs w:val="40"/>
        </w:rPr>
        <w:t xml:space="preserve"> </w:t>
      </w:r>
      <w:r w:rsidR="00806AEE">
        <w:rPr>
          <w:b/>
          <w:color w:val="002060"/>
          <w:sz w:val="40"/>
          <w:szCs w:val="40"/>
        </w:rPr>
        <w:t>Application</w:t>
      </w:r>
      <w:r w:rsidR="00547D8E">
        <w:rPr>
          <w:b/>
          <w:color w:val="002060"/>
          <w:sz w:val="40"/>
          <w:szCs w:val="40"/>
        </w:rPr>
        <w:t>s</w:t>
      </w:r>
      <w:r w:rsidR="00806AEE">
        <w:rPr>
          <w:b/>
          <w:color w:val="002060"/>
          <w:sz w:val="40"/>
          <w:szCs w:val="40"/>
        </w:rPr>
        <w:t xml:space="preserve"> for funding </w:t>
      </w:r>
    </w:p>
    <w:p w:rsidR="00547D8E" w:rsidRDefault="00806AEE" w:rsidP="00806AEE">
      <w:pPr>
        <w:rPr>
          <w:color w:val="002060"/>
          <w:sz w:val="28"/>
          <w:szCs w:val="28"/>
        </w:rPr>
      </w:pPr>
      <w:r w:rsidRPr="00806AEE">
        <w:rPr>
          <w:color w:val="002060"/>
          <w:sz w:val="28"/>
          <w:szCs w:val="28"/>
        </w:rPr>
        <w:t>To make a bid for funding fro</w:t>
      </w:r>
      <w:r w:rsidR="00122493">
        <w:rPr>
          <w:color w:val="002060"/>
          <w:sz w:val="28"/>
          <w:szCs w:val="28"/>
        </w:rPr>
        <w:t>m the Transitional F</w:t>
      </w:r>
      <w:r w:rsidRPr="00806AEE">
        <w:rPr>
          <w:color w:val="002060"/>
          <w:sz w:val="28"/>
          <w:szCs w:val="28"/>
        </w:rPr>
        <w:t xml:space="preserve">und please complete the proforma below </w:t>
      </w:r>
      <w:r w:rsidR="00547D8E">
        <w:rPr>
          <w:color w:val="002060"/>
          <w:sz w:val="28"/>
          <w:szCs w:val="28"/>
        </w:rPr>
        <w:t xml:space="preserve">(section 6) </w:t>
      </w:r>
      <w:r w:rsidRPr="00806AEE">
        <w:rPr>
          <w:color w:val="002060"/>
          <w:sz w:val="28"/>
          <w:szCs w:val="28"/>
        </w:rPr>
        <w:t xml:space="preserve">and return </w:t>
      </w:r>
      <w:r w:rsidR="00547D8E">
        <w:rPr>
          <w:color w:val="002060"/>
          <w:sz w:val="28"/>
          <w:szCs w:val="28"/>
        </w:rPr>
        <w:t xml:space="preserve">the completed to </w:t>
      </w:r>
      <w:r w:rsidRPr="00806AEE">
        <w:rPr>
          <w:color w:val="002060"/>
          <w:sz w:val="28"/>
          <w:szCs w:val="28"/>
        </w:rPr>
        <w:t xml:space="preserve">the following email address </w:t>
      </w:r>
      <w:hyperlink r:id="rId7" w:history="1">
        <w:r w:rsidRPr="00806AEE">
          <w:rPr>
            <w:rStyle w:val="Hyperlink"/>
            <w:sz w:val="28"/>
            <w:szCs w:val="28"/>
          </w:rPr>
          <w:t>EIS_Review@hounslow.gov.uk</w:t>
        </w:r>
      </w:hyperlink>
      <w:r w:rsidRPr="00806AEE">
        <w:rPr>
          <w:color w:val="002060"/>
          <w:sz w:val="28"/>
          <w:szCs w:val="28"/>
        </w:rPr>
        <w:t xml:space="preserve"> </w:t>
      </w:r>
    </w:p>
    <w:p w:rsidR="00806AEE" w:rsidRPr="00547D8E" w:rsidRDefault="00806AEE" w:rsidP="00547D8E">
      <w:pPr>
        <w:pStyle w:val="ListParagraph"/>
        <w:numPr>
          <w:ilvl w:val="0"/>
          <w:numId w:val="7"/>
        </w:numPr>
        <w:ind w:left="360"/>
        <w:rPr>
          <w:b/>
          <w:color w:val="002060"/>
          <w:sz w:val="28"/>
          <w:szCs w:val="28"/>
        </w:rPr>
      </w:pPr>
      <w:r w:rsidRPr="00547D8E">
        <w:rPr>
          <w:b/>
          <w:color w:val="002060"/>
          <w:sz w:val="28"/>
          <w:szCs w:val="28"/>
        </w:rPr>
        <w:t>Application</w:t>
      </w:r>
      <w:r w:rsidR="00547D8E" w:rsidRPr="00547D8E">
        <w:rPr>
          <w:b/>
          <w:color w:val="002060"/>
          <w:sz w:val="28"/>
          <w:szCs w:val="28"/>
        </w:rPr>
        <w:t>s for funding from 01 October 2018</w:t>
      </w:r>
      <w:r w:rsidRPr="00547D8E">
        <w:rPr>
          <w:b/>
          <w:color w:val="002060"/>
          <w:sz w:val="28"/>
          <w:szCs w:val="28"/>
        </w:rPr>
        <w:t xml:space="preserve"> should be made by the 30</w:t>
      </w:r>
      <w:r w:rsidRPr="00547D8E">
        <w:rPr>
          <w:b/>
          <w:color w:val="002060"/>
          <w:sz w:val="28"/>
          <w:szCs w:val="28"/>
          <w:vertAlign w:val="superscript"/>
        </w:rPr>
        <w:t>th</w:t>
      </w:r>
      <w:r w:rsidRPr="00547D8E">
        <w:rPr>
          <w:b/>
          <w:color w:val="002060"/>
          <w:sz w:val="28"/>
          <w:szCs w:val="28"/>
        </w:rPr>
        <w:t xml:space="preserve"> June 2018 </w:t>
      </w:r>
    </w:p>
    <w:p w:rsidR="00547D8E" w:rsidRDefault="00547D8E" w:rsidP="00547D8E">
      <w:pPr>
        <w:pStyle w:val="ListParagraph"/>
        <w:numPr>
          <w:ilvl w:val="0"/>
          <w:numId w:val="7"/>
        </w:numPr>
        <w:ind w:left="360"/>
        <w:rPr>
          <w:b/>
          <w:color w:val="002060"/>
          <w:sz w:val="28"/>
          <w:szCs w:val="28"/>
        </w:rPr>
      </w:pPr>
      <w:r w:rsidRPr="00547D8E">
        <w:rPr>
          <w:b/>
          <w:color w:val="002060"/>
          <w:sz w:val="28"/>
          <w:szCs w:val="28"/>
        </w:rPr>
        <w:t xml:space="preserve">Applications for </w:t>
      </w:r>
      <w:r>
        <w:rPr>
          <w:b/>
          <w:color w:val="002060"/>
          <w:sz w:val="28"/>
          <w:szCs w:val="28"/>
        </w:rPr>
        <w:t xml:space="preserve">funding for funding in year 2 and year 3 should be made by the </w:t>
      </w:r>
      <w:r w:rsidR="00122493">
        <w:rPr>
          <w:b/>
          <w:color w:val="002060"/>
          <w:sz w:val="28"/>
          <w:szCs w:val="28"/>
        </w:rPr>
        <w:t>24</w:t>
      </w:r>
      <w:r w:rsidRPr="00547D8E">
        <w:rPr>
          <w:b/>
          <w:color w:val="002060"/>
          <w:sz w:val="28"/>
          <w:szCs w:val="28"/>
          <w:vertAlign w:val="superscript"/>
        </w:rPr>
        <w:t>th</w:t>
      </w:r>
      <w:r>
        <w:rPr>
          <w:b/>
          <w:color w:val="002060"/>
          <w:sz w:val="28"/>
          <w:szCs w:val="28"/>
        </w:rPr>
        <w:t xml:space="preserve"> </w:t>
      </w:r>
      <w:r w:rsidR="00122493">
        <w:rPr>
          <w:b/>
          <w:color w:val="002060"/>
          <w:sz w:val="28"/>
          <w:szCs w:val="28"/>
        </w:rPr>
        <w:t xml:space="preserve">August </w:t>
      </w:r>
      <w:r>
        <w:rPr>
          <w:b/>
          <w:color w:val="002060"/>
          <w:sz w:val="28"/>
          <w:szCs w:val="28"/>
        </w:rPr>
        <w:t xml:space="preserve">2018 </w:t>
      </w:r>
    </w:p>
    <w:p w:rsidR="00547D8E" w:rsidRDefault="00547D8E" w:rsidP="00547D8E">
      <w:pPr>
        <w:rPr>
          <w:b/>
          <w:color w:val="002060"/>
          <w:sz w:val="28"/>
          <w:szCs w:val="28"/>
        </w:rPr>
      </w:pPr>
    </w:p>
    <w:p w:rsidR="00547D8E" w:rsidRPr="00547D8E" w:rsidRDefault="00547D8E" w:rsidP="00547D8E">
      <w:pPr>
        <w:rPr>
          <w:b/>
          <w:i/>
          <w:color w:val="002060"/>
          <w:sz w:val="28"/>
          <w:szCs w:val="28"/>
        </w:rPr>
      </w:pPr>
      <w:r w:rsidRPr="00547D8E">
        <w:rPr>
          <w:b/>
          <w:i/>
          <w:color w:val="002060"/>
          <w:sz w:val="28"/>
          <w:szCs w:val="28"/>
        </w:rPr>
        <w:t xml:space="preserve">Bids will be considered by panel of officers and decisions will be communicated to applicants within 21 days </w:t>
      </w:r>
    </w:p>
    <w:p w:rsidR="00547D8E" w:rsidRPr="00547D8E" w:rsidRDefault="00547D8E" w:rsidP="00547D8E">
      <w:pPr>
        <w:rPr>
          <w:b/>
          <w:i/>
          <w:color w:val="002060"/>
          <w:sz w:val="28"/>
          <w:szCs w:val="28"/>
        </w:rPr>
      </w:pPr>
    </w:p>
    <w:p w:rsidR="00547D8E" w:rsidRDefault="00547D8E" w:rsidP="00547D8E">
      <w:pPr>
        <w:rPr>
          <w:b/>
          <w:color w:val="002060"/>
          <w:sz w:val="28"/>
          <w:szCs w:val="28"/>
        </w:rPr>
      </w:pPr>
    </w:p>
    <w:p w:rsidR="00547D8E" w:rsidRDefault="00547D8E" w:rsidP="00547D8E">
      <w:pPr>
        <w:rPr>
          <w:b/>
          <w:color w:val="002060"/>
          <w:sz w:val="28"/>
          <w:szCs w:val="28"/>
        </w:rPr>
      </w:pPr>
    </w:p>
    <w:p w:rsidR="00547D8E" w:rsidRPr="00547D8E" w:rsidRDefault="00547D8E" w:rsidP="00547D8E">
      <w:pPr>
        <w:rPr>
          <w:b/>
          <w:color w:val="002060"/>
          <w:sz w:val="28"/>
          <w:szCs w:val="28"/>
        </w:rPr>
      </w:pPr>
    </w:p>
    <w:p w:rsidR="00806AEE" w:rsidRPr="00547D8E" w:rsidRDefault="00806AEE" w:rsidP="00547D8E">
      <w:pPr>
        <w:pStyle w:val="ListParagraph"/>
        <w:ind w:left="360"/>
        <w:rPr>
          <w:b/>
          <w:color w:val="002060"/>
          <w:sz w:val="28"/>
          <w:szCs w:val="28"/>
        </w:rPr>
      </w:pPr>
    </w:p>
    <w:p w:rsidR="00806AEE" w:rsidRDefault="00806AEE" w:rsidP="00216841">
      <w:pPr>
        <w:pStyle w:val="ListParagraph"/>
        <w:numPr>
          <w:ilvl w:val="0"/>
          <w:numId w:val="2"/>
        </w:numPr>
        <w:rPr>
          <w:b/>
          <w:color w:val="002060"/>
          <w:sz w:val="40"/>
          <w:szCs w:val="40"/>
        </w:rPr>
      </w:pPr>
      <w:r>
        <w:rPr>
          <w:b/>
          <w:color w:val="002060"/>
          <w:sz w:val="40"/>
          <w:szCs w:val="40"/>
        </w:rPr>
        <w:t xml:space="preserve">Application Form </w:t>
      </w:r>
    </w:p>
    <w:tbl>
      <w:tblPr>
        <w:tblStyle w:val="TableGrid"/>
        <w:tblW w:w="0" w:type="auto"/>
        <w:tblLook w:val="04A0" w:firstRow="1" w:lastRow="0" w:firstColumn="1" w:lastColumn="0" w:noHBand="0" w:noVBand="1"/>
      </w:tblPr>
      <w:tblGrid>
        <w:gridCol w:w="6658"/>
        <w:gridCol w:w="316"/>
        <w:gridCol w:w="6974"/>
      </w:tblGrid>
      <w:tr w:rsidR="009D50DF" w:rsidTr="00122493">
        <w:tc>
          <w:tcPr>
            <w:tcW w:w="6658" w:type="dxa"/>
            <w:shd w:val="clear" w:color="auto" w:fill="DEEAF6" w:themeFill="accent5" w:themeFillTint="33"/>
          </w:tcPr>
          <w:p w:rsidR="009D50DF" w:rsidRPr="00091032" w:rsidRDefault="00091032" w:rsidP="00122493">
            <w:pPr>
              <w:rPr>
                <w:b/>
                <w:color w:val="002060"/>
                <w:sz w:val="28"/>
                <w:szCs w:val="28"/>
              </w:rPr>
            </w:pPr>
            <w:r>
              <w:rPr>
                <w:b/>
                <w:color w:val="002060"/>
                <w:sz w:val="28"/>
                <w:szCs w:val="28"/>
              </w:rPr>
              <w:t xml:space="preserve">Name and </w:t>
            </w:r>
            <w:r w:rsidR="00EC78CD">
              <w:rPr>
                <w:b/>
                <w:color w:val="002060"/>
                <w:sz w:val="28"/>
                <w:szCs w:val="28"/>
              </w:rPr>
              <w:t>Address of O</w:t>
            </w:r>
            <w:r w:rsidR="002D4C66">
              <w:rPr>
                <w:b/>
                <w:color w:val="002060"/>
                <w:sz w:val="28"/>
                <w:szCs w:val="28"/>
              </w:rPr>
              <w:t>rganisation</w:t>
            </w:r>
          </w:p>
        </w:tc>
        <w:tc>
          <w:tcPr>
            <w:tcW w:w="7290" w:type="dxa"/>
            <w:gridSpan w:val="2"/>
          </w:tcPr>
          <w:p w:rsidR="009D50DF" w:rsidRDefault="009D50DF" w:rsidP="009D50DF">
            <w:pPr>
              <w:rPr>
                <w:color w:val="002060"/>
                <w:sz w:val="28"/>
                <w:szCs w:val="28"/>
              </w:rPr>
            </w:pPr>
          </w:p>
          <w:p w:rsidR="009D50DF" w:rsidRDefault="009D50DF" w:rsidP="009D50DF">
            <w:pPr>
              <w:rPr>
                <w:color w:val="002060"/>
                <w:sz w:val="28"/>
                <w:szCs w:val="28"/>
              </w:rPr>
            </w:pPr>
          </w:p>
        </w:tc>
      </w:tr>
      <w:tr w:rsidR="009D50DF" w:rsidTr="00122493">
        <w:tc>
          <w:tcPr>
            <w:tcW w:w="6658" w:type="dxa"/>
            <w:shd w:val="clear" w:color="auto" w:fill="DEEAF6" w:themeFill="accent5" w:themeFillTint="33"/>
          </w:tcPr>
          <w:p w:rsidR="009D50DF" w:rsidRPr="00091032" w:rsidRDefault="009D50DF" w:rsidP="009D50DF">
            <w:pPr>
              <w:rPr>
                <w:b/>
                <w:color w:val="002060"/>
                <w:sz w:val="28"/>
                <w:szCs w:val="28"/>
              </w:rPr>
            </w:pPr>
            <w:r w:rsidRPr="00091032">
              <w:rPr>
                <w:b/>
                <w:color w:val="002060"/>
                <w:sz w:val="28"/>
                <w:szCs w:val="28"/>
              </w:rPr>
              <w:t xml:space="preserve">Status of organisation and registration number </w:t>
            </w:r>
          </w:p>
        </w:tc>
        <w:tc>
          <w:tcPr>
            <w:tcW w:w="7290" w:type="dxa"/>
            <w:gridSpan w:val="2"/>
          </w:tcPr>
          <w:p w:rsidR="009D50DF" w:rsidRDefault="009D50DF" w:rsidP="009D50DF">
            <w:pPr>
              <w:rPr>
                <w:color w:val="002060"/>
                <w:sz w:val="28"/>
                <w:szCs w:val="28"/>
              </w:rPr>
            </w:pPr>
          </w:p>
          <w:p w:rsidR="00EC78CD" w:rsidRDefault="00EC78CD" w:rsidP="009D50DF">
            <w:pPr>
              <w:rPr>
                <w:color w:val="002060"/>
                <w:sz w:val="28"/>
                <w:szCs w:val="28"/>
              </w:rPr>
            </w:pPr>
          </w:p>
        </w:tc>
      </w:tr>
      <w:tr w:rsidR="00091032" w:rsidTr="00122493">
        <w:tc>
          <w:tcPr>
            <w:tcW w:w="6658" w:type="dxa"/>
            <w:shd w:val="clear" w:color="auto" w:fill="DEEAF6" w:themeFill="accent5" w:themeFillTint="33"/>
          </w:tcPr>
          <w:p w:rsidR="00091032" w:rsidRPr="00091032" w:rsidRDefault="00091032" w:rsidP="00091032">
            <w:pPr>
              <w:rPr>
                <w:b/>
                <w:color w:val="002060"/>
                <w:sz w:val="28"/>
                <w:szCs w:val="28"/>
              </w:rPr>
            </w:pPr>
            <w:r>
              <w:rPr>
                <w:b/>
                <w:color w:val="002060"/>
                <w:sz w:val="28"/>
                <w:szCs w:val="28"/>
              </w:rPr>
              <w:t xml:space="preserve">Name of person making application and role in organisation </w:t>
            </w:r>
          </w:p>
        </w:tc>
        <w:tc>
          <w:tcPr>
            <w:tcW w:w="7290" w:type="dxa"/>
            <w:gridSpan w:val="2"/>
          </w:tcPr>
          <w:p w:rsidR="00091032" w:rsidRDefault="00091032" w:rsidP="00091032">
            <w:pPr>
              <w:rPr>
                <w:color w:val="002060"/>
                <w:sz w:val="28"/>
                <w:szCs w:val="28"/>
              </w:rPr>
            </w:pPr>
          </w:p>
        </w:tc>
      </w:tr>
      <w:tr w:rsidR="00091032" w:rsidTr="00122493">
        <w:tc>
          <w:tcPr>
            <w:tcW w:w="6658" w:type="dxa"/>
            <w:shd w:val="clear" w:color="auto" w:fill="DEEAF6" w:themeFill="accent5" w:themeFillTint="33"/>
          </w:tcPr>
          <w:p w:rsidR="00091032" w:rsidRPr="00091032" w:rsidRDefault="00091032" w:rsidP="00091032">
            <w:pPr>
              <w:rPr>
                <w:b/>
                <w:color w:val="002060"/>
                <w:sz w:val="28"/>
                <w:szCs w:val="28"/>
              </w:rPr>
            </w:pPr>
            <w:r w:rsidRPr="00091032">
              <w:rPr>
                <w:b/>
                <w:color w:val="002060"/>
                <w:sz w:val="28"/>
                <w:szCs w:val="28"/>
              </w:rPr>
              <w:t xml:space="preserve">Description of service/ activities provided </w:t>
            </w:r>
          </w:p>
          <w:p w:rsidR="00091032" w:rsidRDefault="00091032" w:rsidP="00091032">
            <w:pPr>
              <w:pStyle w:val="ListParagraph"/>
              <w:numPr>
                <w:ilvl w:val="0"/>
                <w:numId w:val="3"/>
              </w:numPr>
              <w:rPr>
                <w:b/>
                <w:color w:val="002060"/>
                <w:sz w:val="28"/>
                <w:szCs w:val="28"/>
              </w:rPr>
            </w:pPr>
            <w:r w:rsidRPr="00091032">
              <w:rPr>
                <w:b/>
                <w:color w:val="002060"/>
                <w:sz w:val="28"/>
                <w:szCs w:val="28"/>
              </w:rPr>
              <w:t xml:space="preserve">Age range </w:t>
            </w:r>
          </w:p>
          <w:p w:rsidR="00091032" w:rsidRPr="00091032" w:rsidRDefault="00091032" w:rsidP="00091032">
            <w:pPr>
              <w:pStyle w:val="ListParagraph"/>
              <w:numPr>
                <w:ilvl w:val="0"/>
                <w:numId w:val="3"/>
              </w:numPr>
              <w:rPr>
                <w:b/>
                <w:color w:val="002060"/>
                <w:sz w:val="28"/>
                <w:szCs w:val="28"/>
              </w:rPr>
            </w:pPr>
            <w:r>
              <w:rPr>
                <w:b/>
                <w:color w:val="002060"/>
                <w:sz w:val="28"/>
                <w:szCs w:val="28"/>
              </w:rPr>
              <w:t xml:space="preserve">Sessions per week </w:t>
            </w:r>
          </w:p>
          <w:p w:rsidR="00091032" w:rsidRPr="00091032" w:rsidRDefault="00091032" w:rsidP="00091032">
            <w:pPr>
              <w:pStyle w:val="ListParagraph"/>
              <w:numPr>
                <w:ilvl w:val="0"/>
                <w:numId w:val="3"/>
              </w:numPr>
              <w:rPr>
                <w:b/>
                <w:color w:val="002060"/>
                <w:sz w:val="28"/>
                <w:szCs w:val="28"/>
              </w:rPr>
            </w:pPr>
            <w:r w:rsidRPr="00091032">
              <w:rPr>
                <w:b/>
                <w:color w:val="002060"/>
                <w:sz w:val="28"/>
                <w:szCs w:val="28"/>
              </w:rPr>
              <w:t xml:space="preserve">SEN Needs /Disabilities </w:t>
            </w:r>
          </w:p>
          <w:p w:rsidR="00091032" w:rsidRPr="00091032" w:rsidRDefault="00091032" w:rsidP="00091032">
            <w:pPr>
              <w:pStyle w:val="ListParagraph"/>
              <w:numPr>
                <w:ilvl w:val="0"/>
                <w:numId w:val="3"/>
              </w:numPr>
              <w:rPr>
                <w:b/>
                <w:color w:val="002060"/>
                <w:sz w:val="28"/>
                <w:szCs w:val="28"/>
              </w:rPr>
            </w:pPr>
            <w:r w:rsidRPr="00091032">
              <w:rPr>
                <w:b/>
                <w:color w:val="002060"/>
                <w:sz w:val="28"/>
                <w:szCs w:val="28"/>
              </w:rPr>
              <w:t xml:space="preserve">Open access/registration </w:t>
            </w:r>
          </w:p>
          <w:p w:rsidR="00801442" w:rsidRPr="00091032" w:rsidRDefault="00091032" w:rsidP="00EC78CD">
            <w:pPr>
              <w:pStyle w:val="ListParagraph"/>
              <w:numPr>
                <w:ilvl w:val="0"/>
                <w:numId w:val="3"/>
              </w:numPr>
              <w:rPr>
                <w:b/>
                <w:color w:val="002060"/>
                <w:sz w:val="28"/>
                <w:szCs w:val="28"/>
              </w:rPr>
            </w:pPr>
            <w:r w:rsidRPr="00091032">
              <w:rPr>
                <w:b/>
                <w:color w:val="002060"/>
                <w:sz w:val="28"/>
                <w:szCs w:val="28"/>
              </w:rPr>
              <w:t xml:space="preserve">Partner agencies worked with </w:t>
            </w:r>
          </w:p>
        </w:tc>
        <w:tc>
          <w:tcPr>
            <w:tcW w:w="7290" w:type="dxa"/>
            <w:gridSpan w:val="2"/>
          </w:tcPr>
          <w:p w:rsidR="00091032" w:rsidRDefault="00091032" w:rsidP="00091032">
            <w:pPr>
              <w:rPr>
                <w:color w:val="002060"/>
                <w:sz w:val="28"/>
                <w:szCs w:val="28"/>
              </w:rPr>
            </w:pPr>
          </w:p>
        </w:tc>
      </w:tr>
      <w:tr w:rsidR="0080441C" w:rsidTr="00122493">
        <w:tc>
          <w:tcPr>
            <w:tcW w:w="6658" w:type="dxa"/>
            <w:shd w:val="clear" w:color="auto" w:fill="DEEAF6" w:themeFill="accent5" w:themeFillTint="33"/>
          </w:tcPr>
          <w:p w:rsidR="0080441C" w:rsidRDefault="0080441C" w:rsidP="00091032">
            <w:pPr>
              <w:rPr>
                <w:b/>
                <w:color w:val="002060"/>
                <w:sz w:val="28"/>
                <w:szCs w:val="28"/>
              </w:rPr>
            </w:pPr>
            <w:r>
              <w:rPr>
                <w:b/>
                <w:color w:val="002060"/>
                <w:sz w:val="28"/>
                <w:szCs w:val="28"/>
              </w:rPr>
              <w:t xml:space="preserve">Staffing details </w:t>
            </w:r>
          </w:p>
          <w:p w:rsidR="0080441C" w:rsidRDefault="0080441C" w:rsidP="00091032">
            <w:pPr>
              <w:rPr>
                <w:b/>
                <w:color w:val="002060"/>
                <w:sz w:val="28"/>
                <w:szCs w:val="28"/>
              </w:rPr>
            </w:pPr>
            <w:r>
              <w:rPr>
                <w:b/>
                <w:color w:val="002060"/>
                <w:sz w:val="28"/>
                <w:szCs w:val="28"/>
              </w:rPr>
              <w:t xml:space="preserve">  </w:t>
            </w:r>
            <w:r w:rsidR="008116BC">
              <w:rPr>
                <w:b/>
                <w:color w:val="002060"/>
                <w:sz w:val="28"/>
                <w:szCs w:val="28"/>
              </w:rPr>
              <w:t>- P</w:t>
            </w:r>
            <w:r>
              <w:rPr>
                <w:b/>
                <w:color w:val="002060"/>
                <w:sz w:val="28"/>
                <w:szCs w:val="28"/>
              </w:rPr>
              <w:t xml:space="preserve">ermanent </w:t>
            </w:r>
          </w:p>
          <w:p w:rsidR="0080441C" w:rsidRDefault="008116BC" w:rsidP="00091032">
            <w:pPr>
              <w:rPr>
                <w:b/>
                <w:color w:val="002060"/>
                <w:sz w:val="28"/>
                <w:szCs w:val="28"/>
              </w:rPr>
            </w:pPr>
            <w:r>
              <w:rPr>
                <w:b/>
                <w:color w:val="002060"/>
                <w:sz w:val="28"/>
                <w:szCs w:val="28"/>
              </w:rPr>
              <w:t xml:space="preserve"> -  V</w:t>
            </w:r>
            <w:r w:rsidR="0080441C">
              <w:rPr>
                <w:b/>
                <w:color w:val="002060"/>
                <w:sz w:val="28"/>
                <w:szCs w:val="28"/>
              </w:rPr>
              <w:t xml:space="preserve">olunteers </w:t>
            </w:r>
          </w:p>
          <w:p w:rsidR="0080441C" w:rsidRPr="00091032" w:rsidRDefault="0080441C" w:rsidP="00091032">
            <w:pPr>
              <w:rPr>
                <w:b/>
                <w:color w:val="002060"/>
                <w:sz w:val="28"/>
                <w:szCs w:val="28"/>
              </w:rPr>
            </w:pPr>
            <w:r>
              <w:rPr>
                <w:b/>
                <w:color w:val="002060"/>
                <w:sz w:val="28"/>
                <w:szCs w:val="28"/>
              </w:rPr>
              <w:t xml:space="preserve">-   DBS compliant </w:t>
            </w:r>
          </w:p>
        </w:tc>
        <w:tc>
          <w:tcPr>
            <w:tcW w:w="7290" w:type="dxa"/>
            <w:gridSpan w:val="2"/>
          </w:tcPr>
          <w:p w:rsidR="0080441C" w:rsidRDefault="0080441C" w:rsidP="00091032">
            <w:pPr>
              <w:rPr>
                <w:color w:val="002060"/>
                <w:sz w:val="28"/>
                <w:szCs w:val="28"/>
              </w:rPr>
            </w:pPr>
          </w:p>
          <w:p w:rsidR="0080441C" w:rsidRDefault="0080441C" w:rsidP="00091032">
            <w:pPr>
              <w:rPr>
                <w:color w:val="002060"/>
                <w:sz w:val="28"/>
                <w:szCs w:val="28"/>
              </w:rPr>
            </w:pPr>
          </w:p>
          <w:p w:rsidR="0080441C" w:rsidRDefault="0080441C" w:rsidP="00091032">
            <w:pPr>
              <w:rPr>
                <w:color w:val="002060"/>
                <w:sz w:val="28"/>
                <w:szCs w:val="28"/>
              </w:rPr>
            </w:pPr>
          </w:p>
          <w:p w:rsidR="0080441C" w:rsidRDefault="0080441C" w:rsidP="00091032">
            <w:pPr>
              <w:rPr>
                <w:color w:val="002060"/>
                <w:sz w:val="28"/>
                <w:szCs w:val="28"/>
              </w:rPr>
            </w:pPr>
          </w:p>
        </w:tc>
      </w:tr>
      <w:tr w:rsidR="00091032" w:rsidTr="00122493">
        <w:tc>
          <w:tcPr>
            <w:tcW w:w="6658" w:type="dxa"/>
            <w:shd w:val="clear" w:color="auto" w:fill="DEEAF6" w:themeFill="accent5" w:themeFillTint="33"/>
          </w:tcPr>
          <w:p w:rsidR="00091032" w:rsidRDefault="00091032" w:rsidP="00091032">
            <w:pPr>
              <w:rPr>
                <w:b/>
                <w:color w:val="002060"/>
                <w:sz w:val="28"/>
                <w:szCs w:val="28"/>
              </w:rPr>
            </w:pPr>
            <w:r w:rsidRPr="00091032">
              <w:rPr>
                <w:b/>
                <w:color w:val="002060"/>
                <w:sz w:val="28"/>
                <w:szCs w:val="28"/>
              </w:rPr>
              <w:t xml:space="preserve">Why do you require transitional funding? – criteria met </w:t>
            </w:r>
          </w:p>
          <w:p w:rsidR="00216841" w:rsidRDefault="00216841" w:rsidP="00091032">
            <w:pPr>
              <w:rPr>
                <w:b/>
                <w:color w:val="002060"/>
                <w:sz w:val="28"/>
                <w:szCs w:val="28"/>
              </w:rPr>
            </w:pPr>
          </w:p>
          <w:p w:rsidR="00216841" w:rsidRDefault="00216841" w:rsidP="00091032">
            <w:pPr>
              <w:rPr>
                <w:b/>
                <w:color w:val="002060"/>
                <w:sz w:val="28"/>
                <w:szCs w:val="28"/>
              </w:rPr>
            </w:pPr>
          </w:p>
          <w:p w:rsidR="00216841" w:rsidRDefault="00216841" w:rsidP="00091032">
            <w:pPr>
              <w:rPr>
                <w:b/>
                <w:color w:val="002060"/>
                <w:sz w:val="28"/>
                <w:szCs w:val="28"/>
              </w:rPr>
            </w:pPr>
          </w:p>
          <w:p w:rsidR="00547D8E" w:rsidRPr="00091032" w:rsidRDefault="00547D8E" w:rsidP="00091032">
            <w:pPr>
              <w:rPr>
                <w:b/>
                <w:color w:val="002060"/>
                <w:sz w:val="28"/>
                <w:szCs w:val="28"/>
              </w:rPr>
            </w:pPr>
          </w:p>
        </w:tc>
        <w:tc>
          <w:tcPr>
            <w:tcW w:w="7290" w:type="dxa"/>
            <w:gridSpan w:val="2"/>
          </w:tcPr>
          <w:p w:rsidR="00091032" w:rsidRDefault="00091032" w:rsidP="00091032">
            <w:pPr>
              <w:rPr>
                <w:color w:val="002060"/>
                <w:sz w:val="28"/>
                <w:szCs w:val="28"/>
              </w:rPr>
            </w:pPr>
          </w:p>
          <w:p w:rsidR="00091032" w:rsidRDefault="00091032" w:rsidP="00091032">
            <w:pPr>
              <w:rPr>
                <w:color w:val="002060"/>
                <w:sz w:val="28"/>
                <w:szCs w:val="28"/>
              </w:rPr>
            </w:pPr>
          </w:p>
          <w:p w:rsidR="00091032" w:rsidRDefault="00091032" w:rsidP="00091032">
            <w:pPr>
              <w:rPr>
                <w:color w:val="002060"/>
                <w:sz w:val="28"/>
                <w:szCs w:val="28"/>
              </w:rPr>
            </w:pPr>
          </w:p>
        </w:tc>
      </w:tr>
      <w:tr w:rsidR="0022598B" w:rsidTr="00122493">
        <w:tc>
          <w:tcPr>
            <w:tcW w:w="6658" w:type="dxa"/>
            <w:shd w:val="clear" w:color="auto" w:fill="DEEAF6" w:themeFill="accent5" w:themeFillTint="33"/>
          </w:tcPr>
          <w:p w:rsidR="0022598B" w:rsidRDefault="0022598B" w:rsidP="00091032">
            <w:pPr>
              <w:rPr>
                <w:b/>
                <w:color w:val="002060"/>
                <w:sz w:val="28"/>
                <w:szCs w:val="28"/>
              </w:rPr>
            </w:pPr>
            <w:r>
              <w:rPr>
                <w:b/>
                <w:color w:val="002060"/>
                <w:sz w:val="28"/>
                <w:szCs w:val="28"/>
              </w:rPr>
              <w:lastRenderedPageBreak/>
              <w:t xml:space="preserve">How much funding are you seeking? </w:t>
            </w:r>
          </w:p>
          <w:p w:rsidR="0022598B" w:rsidRDefault="0022598B" w:rsidP="00091032">
            <w:pPr>
              <w:rPr>
                <w:b/>
                <w:color w:val="002060"/>
                <w:sz w:val="28"/>
                <w:szCs w:val="28"/>
              </w:rPr>
            </w:pPr>
          </w:p>
          <w:p w:rsidR="00216841" w:rsidRDefault="00216841" w:rsidP="00091032">
            <w:pPr>
              <w:rPr>
                <w:b/>
                <w:color w:val="002060"/>
                <w:sz w:val="28"/>
                <w:szCs w:val="28"/>
              </w:rPr>
            </w:pPr>
          </w:p>
          <w:p w:rsidR="0022598B" w:rsidRPr="00091032" w:rsidRDefault="0022598B" w:rsidP="00091032">
            <w:pPr>
              <w:rPr>
                <w:b/>
                <w:color w:val="002060"/>
                <w:sz w:val="28"/>
                <w:szCs w:val="28"/>
              </w:rPr>
            </w:pPr>
            <w:r>
              <w:rPr>
                <w:b/>
                <w:color w:val="002060"/>
                <w:sz w:val="28"/>
                <w:szCs w:val="28"/>
              </w:rPr>
              <w:t xml:space="preserve"> </w:t>
            </w:r>
          </w:p>
        </w:tc>
        <w:tc>
          <w:tcPr>
            <w:tcW w:w="7290" w:type="dxa"/>
            <w:gridSpan w:val="2"/>
          </w:tcPr>
          <w:p w:rsidR="0022598B" w:rsidRDefault="0022598B" w:rsidP="00091032">
            <w:pPr>
              <w:rPr>
                <w:color w:val="002060"/>
                <w:sz w:val="28"/>
                <w:szCs w:val="28"/>
              </w:rPr>
            </w:pPr>
          </w:p>
        </w:tc>
      </w:tr>
      <w:tr w:rsidR="00091032" w:rsidTr="00122493">
        <w:tc>
          <w:tcPr>
            <w:tcW w:w="6658" w:type="dxa"/>
            <w:shd w:val="clear" w:color="auto" w:fill="DEEAF6" w:themeFill="accent5" w:themeFillTint="33"/>
          </w:tcPr>
          <w:p w:rsidR="00091032" w:rsidRPr="00091032" w:rsidRDefault="00091032" w:rsidP="00091032">
            <w:pPr>
              <w:rPr>
                <w:b/>
                <w:color w:val="002060"/>
                <w:sz w:val="28"/>
                <w:szCs w:val="28"/>
              </w:rPr>
            </w:pPr>
            <w:r w:rsidRPr="00091032">
              <w:rPr>
                <w:b/>
                <w:color w:val="002060"/>
                <w:sz w:val="28"/>
                <w:szCs w:val="28"/>
              </w:rPr>
              <w:t>How long do you require funding for?</w:t>
            </w:r>
          </w:p>
        </w:tc>
        <w:tc>
          <w:tcPr>
            <w:tcW w:w="7290" w:type="dxa"/>
            <w:gridSpan w:val="2"/>
          </w:tcPr>
          <w:p w:rsidR="00091032" w:rsidRDefault="00091032" w:rsidP="00091032">
            <w:pPr>
              <w:rPr>
                <w:color w:val="002060"/>
                <w:sz w:val="28"/>
                <w:szCs w:val="28"/>
              </w:rPr>
            </w:pPr>
          </w:p>
          <w:p w:rsidR="00091032" w:rsidRDefault="00091032" w:rsidP="00091032">
            <w:pPr>
              <w:rPr>
                <w:color w:val="002060"/>
                <w:sz w:val="28"/>
                <w:szCs w:val="28"/>
              </w:rPr>
            </w:pPr>
          </w:p>
          <w:p w:rsidR="00091032" w:rsidRDefault="00091032" w:rsidP="00091032">
            <w:pPr>
              <w:rPr>
                <w:color w:val="002060"/>
                <w:sz w:val="28"/>
                <w:szCs w:val="28"/>
              </w:rPr>
            </w:pPr>
          </w:p>
          <w:p w:rsidR="00091032" w:rsidRDefault="00091032" w:rsidP="00091032">
            <w:pPr>
              <w:rPr>
                <w:color w:val="002060"/>
                <w:sz w:val="28"/>
                <w:szCs w:val="28"/>
              </w:rPr>
            </w:pPr>
          </w:p>
        </w:tc>
      </w:tr>
      <w:tr w:rsidR="00091032" w:rsidTr="00122493">
        <w:tc>
          <w:tcPr>
            <w:tcW w:w="6658" w:type="dxa"/>
            <w:shd w:val="clear" w:color="auto" w:fill="DEEAF6" w:themeFill="accent5" w:themeFillTint="33"/>
          </w:tcPr>
          <w:p w:rsidR="00091032" w:rsidRDefault="00091032" w:rsidP="00091032">
            <w:pPr>
              <w:rPr>
                <w:b/>
                <w:color w:val="002060"/>
                <w:sz w:val="28"/>
                <w:szCs w:val="28"/>
              </w:rPr>
            </w:pPr>
            <w:r w:rsidRPr="00091032">
              <w:rPr>
                <w:b/>
                <w:color w:val="002060"/>
                <w:sz w:val="28"/>
                <w:szCs w:val="28"/>
              </w:rPr>
              <w:t xml:space="preserve">What will be the impact of not receiving additional </w:t>
            </w:r>
            <w:r>
              <w:rPr>
                <w:b/>
                <w:color w:val="002060"/>
                <w:sz w:val="28"/>
                <w:szCs w:val="28"/>
              </w:rPr>
              <w:t>funding?</w:t>
            </w:r>
          </w:p>
          <w:p w:rsidR="00216841" w:rsidRDefault="00216841" w:rsidP="00091032">
            <w:pPr>
              <w:rPr>
                <w:b/>
                <w:color w:val="002060"/>
                <w:sz w:val="28"/>
                <w:szCs w:val="28"/>
              </w:rPr>
            </w:pPr>
          </w:p>
          <w:p w:rsidR="00216841" w:rsidRPr="00091032" w:rsidRDefault="00216841" w:rsidP="00091032">
            <w:pPr>
              <w:rPr>
                <w:b/>
                <w:color w:val="002060"/>
                <w:sz w:val="28"/>
                <w:szCs w:val="28"/>
              </w:rPr>
            </w:pPr>
          </w:p>
        </w:tc>
        <w:tc>
          <w:tcPr>
            <w:tcW w:w="7290" w:type="dxa"/>
            <w:gridSpan w:val="2"/>
          </w:tcPr>
          <w:p w:rsidR="00091032" w:rsidRDefault="00091032" w:rsidP="00091032">
            <w:pPr>
              <w:rPr>
                <w:color w:val="002060"/>
                <w:sz w:val="28"/>
                <w:szCs w:val="28"/>
              </w:rPr>
            </w:pPr>
          </w:p>
          <w:p w:rsidR="00091032" w:rsidRDefault="00091032" w:rsidP="00091032">
            <w:pPr>
              <w:rPr>
                <w:color w:val="002060"/>
                <w:sz w:val="28"/>
                <w:szCs w:val="28"/>
              </w:rPr>
            </w:pPr>
          </w:p>
          <w:p w:rsidR="00091032" w:rsidRDefault="00091032" w:rsidP="00091032">
            <w:pPr>
              <w:rPr>
                <w:color w:val="002060"/>
                <w:sz w:val="28"/>
                <w:szCs w:val="28"/>
              </w:rPr>
            </w:pPr>
          </w:p>
        </w:tc>
      </w:tr>
      <w:tr w:rsidR="00091032" w:rsidTr="00122493">
        <w:tc>
          <w:tcPr>
            <w:tcW w:w="6658" w:type="dxa"/>
            <w:shd w:val="clear" w:color="auto" w:fill="DEEAF6" w:themeFill="accent5" w:themeFillTint="33"/>
          </w:tcPr>
          <w:p w:rsidR="00091032" w:rsidRPr="00091032" w:rsidRDefault="00091032" w:rsidP="00091032">
            <w:pPr>
              <w:rPr>
                <w:b/>
                <w:color w:val="002060"/>
                <w:sz w:val="28"/>
                <w:szCs w:val="28"/>
              </w:rPr>
            </w:pPr>
            <w:r w:rsidRPr="00091032">
              <w:rPr>
                <w:b/>
                <w:color w:val="002060"/>
                <w:sz w:val="28"/>
                <w:szCs w:val="28"/>
              </w:rPr>
              <w:t>What will be different if your application is successful?</w:t>
            </w:r>
          </w:p>
        </w:tc>
        <w:tc>
          <w:tcPr>
            <w:tcW w:w="7290" w:type="dxa"/>
            <w:gridSpan w:val="2"/>
          </w:tcPr>
          <w:p w:rsidR="00091032" w:rsidRDefault="00091032" w:rsidP="00091032">
            <w:pPr>
              <w:rPr>
                <w:color w:val="002060"/>
                <w:sz w:val="28"/>
                <w:szCs w:val="28"/>
              </w:rPr>
            </w:pPr>
          </w:p>
          <w:p w:rsidR="00091032" w:rsidRDefault="00091032" w:rsidP="00091032">
            <w:pPr>
              <w:rPr>
                <w:color w:val="002060"/>
                <w:sz w:val="28"/>
                <w:szCs w:val="28"/>
              </w:rPr>
            </w:pPr>
          </w:p>
          <w:p w:rsidR="00091032" w:rsidRDefault="00091032" w:rsidP="00091032">
            <w:pPr>
              <w:rPr>
                <w:color w:val="002060"/>
                <w:sz w:val="28"/>
                <w:szCs w:val="28"/>
              </w:rPr>
            </w:pPr>
          </w:p>
        </w:tc>
      </w:tr>
      <w:tr w:rsidR="00091032" w:rsidTr="00122493">
        <w:tc>
          <w:tcPr>
            <w:tcW w:w="6658" w:type="dxa"/>
            <w:shd w:val="clear" w:color="auto" w:fill="DEEAF6" w:themeFill="accent5" w:themeFillTint="33"/>
          </w:tcPr>
          <w:p w:rsidR="00091032" w:rsidRDefault="00091032" w:rsidP="00091032">
            <w:pPr>
              <w:rPr>
                <w:b/>
                <w:color w:val="002060"/>
                <w:sz w:val="28"/>
                <w:szCs w:val="28"/>
              </w:rPr>
            </w:pPr>
            <w:r>
              <w:rPr>
                <w:b/>
                <w:color w:val="002060"/>
                <w:sz w:val="28"/>
                <w:szCs w:val="28"/>
              </w:rPr>
              <w:t>How will you demonstrate, evidence and measure success?</w:t>
            </w:r>
          </w:p>
          <w:p w:rsidR="00091032" w:rsidRDefault="00091032" w:rsidP="00091032">
            <w:pPr>
              <w:rPr>
                <w:b/>
                <w:color w:val="002060"/>
                <w:sz w:val="28"/>
                <w:szCs w:val="28"/>
              </w:rPr>
            </w:pPr>
          </w:p>
          <w:p w:rsidR="00091032" w:rsidRDefault="00091032" w:rsidP="00091032">
            <w:pPr>
              <w:rPr>
                <w:b/>
                <w:color w:val="002060"/>
                <w:sz w:val="28"/>
                <w:szCs w:val="28"/>
              </w:rPr>
            </w:pPr>
          </w:p>
          <w:p w:rsidR="00216841" w:rsidRPr="00091032" w:rsidRDefault="00216841" w:rsidP="00091032">
            <w:pPr>
              <w:rPr>
                <w:b/>
                <w:color w:val="002060"/>
                <w:sz w:val="28"/>
                <w:szCs w:val="28"/>
              </w:rPr>
            </w:pPr>
          </w:p>
        </w:tc>
        <w:tc>
          <w:tcPr>
            <w:tcW w:w="7290" w:type="dxa"/>
            <w:gridSpan w:val="2"/>
          </w:tcPr>
          <w:p w:rsidR="00091032" w:rsidRDefault="00091032" w:rsidP="00091032">
            <w:pPr>
              <w:rPr>
                <w:color w:val="002060"/>
                <w:sz w:val="28"/>
                <w:szCs w:val="28"/>
              </w:rPr>
            </w:pPr>
          </w:p>
        </w:tc>
      </w:tr>
      <w:tr w:rsidR="00091032" w:rsidTr="00122493">
        <w:tc>
          <w:tcPr>
            <w:tcW w:w="6658" w:type="dxa"/>
            <w:shd w:val="clear" w:color="auto" w:fill="DEEAF6" w:themeFill="accent5" w:themeFillTint="33"/>
          </w:tcPr>
          <w:p w:rsidR="00091032" w:rsidRDefault="00091032" w:rsidP="00091032">
            <w:pPr>
              <w:rPr>
                <w:b/>
                <w:color w:val="002060"/>
                <w:sz w:val="28"/>
                <w:szCs w:val="28"/>
              </w:rPr>
            </w:pPr>
            <w:r>
              <w:rPr>
                <w:b/>
                <w:color w:val="002060"/>
                <w:sz w:val="28"/>
                <w:szCs w:val="28"/>
              </w:rPr>
              <w:t xml:space="preserve">Any other information you wish us to consider </w:t>
            </w:r>
          </w:p>
        </w:tc>
        <w:tc>
          <w:tcPr>
            <w:tcW w:w="7290" w:type="dxa"/>
            <w:gridSpan w:val="2"/>
          </w:tcPr>
          <w:p w:rsidR="00091032" w:rsidRDefault="00091032" w:rsidP="00091032">
            <w:pPr>
              <w:rPr>
                <w:color w:val="002060"/>
                <w:sz w:val="28"/>
                <w:szCs w:val="28"/>
              </w:rPr>
            </w:pPr>
          </w:p>
          <w:p w:rsidR="00547D8E" w:rsidRDefault="00547D8E" w:rsidP="00091032">
            <w:pPr>
              <w:rPr>
                <w:color w:val="002060"/>
                <w:sz w:val="28"/>
                <w:szCs w:val="28"/>
              </w:rPr>
            </w:pPr>
          </w:p>
          <w:p w:rsidR="00547D8E" w:rsidRDefault="00547D8E" w:rsidP="00091032">
            <w:pPr>
              <w:rPr>
                <w:color w:val="002060"/>
                <w:sz w:val="28"/>
                <w:szCs w:val="28"/>
              </w:rPr>
            </w:pPr>
          </w:p>
          <w:p w:rsidR="00547D8E" w:rsidRDefault="00547D8E" w:rsidP="00091032">
            <w:pPr>
              <w:rPr>
                <w:color w:val="002060"/>
                <w:sz w:val="28"/>
                <w:szCs w:val="28"/>
              </w:rPr>
            </w:pPr>
          </w:p>
        </w:tc>
      </w:tr>
      <w:tr w:rsidR="00091032" w:rsidTr="0080441C">
        <w:tc>
          <w:tcPr>
            <w:tcW w:w="6974" w:type="dxa"/>
            <w:gridSpan w:val="2"/>
            <w:shd w:val="clear" w:color="auto" w:fill="DEEAF6" w:themeFill="accent5" w:themeFillTint="33"/>
          </w:tcPr>
          <w:p w:rsidR="00091032" w:rsidRPr="0080441C" w:rsidRDefault="00091032" w:rsidP="009D50DF">
            <w:pPr>
              <w:rPr>
                <w:b/>
                <w:color w:val="002060"/>
                <w:sz w:val="28"/>
                <w:szCs w:val="28"/>
              </w:rPr>
            </w:pPr>
            <w:r w:rsidRPr="0080441C">
              <w:rPr>
                <w:b/>
                <w:color w:val="002060"/>
                <w:sz w:val="28"/>
                <w:szCs w:val="28"/>
              </w:rPr>
              <w:lastRenderedPageBreak/>
              <w:t xml:space="preserve">Office </w:t>
            </w:r>
            <w:r w:rsidR="0080441C" w:rsidRPr="0080441C">
              <w:rPr>
                <w:b/>
                <w:color w:val="002060"/>
                <w:sz w:val="28"/>
                <w:szCs w:val="28"/>
              </w:rPr>
              <w:t>use</w:t>
            </w:r>
            <w:r w:rsidR="00191B98">
              <w:rPr>
                <w:b/>
                <w:color w:val="002060"/>
                <w:sz w:val="28"/>
                <w:szCs w:val="28"/>
              </w:rPr>
              <w:t xml:space="preserve"> </w:t>
            </w:r>
            <w:r w:rsidR="00547D8E">
              <w:rPr>
                <w:b/>
                <w:color w:val="002060"/>
                <w:sz w:val="28"/>
                <w:szCs w:val="28"/>
              </w:rPr>
              <w:t xml:space="preserve">only </w:t>
            </w:r>
            <w:r w:rsidR="00547D8E" w:rsidRPr="0080441C">
              <w:rPr>
                <w:b/>
                <w:color w:val="002060"/>
                <w:sz w:val="28"/>
                <w:szCs w:val="28"/>
              </w:rPr>
              <w:t>-</w:t>
            </w:r>
            <w:r w:rsidR="0080441C" w:rsidRPr="0080441C">
              <w:rPr>
                <w:b/>
                <w:color w:val="002060"/>
                <w:sz w:val="28"/>
                <w:szCs w:val="28"/>
              </w:rPr>
              <w:t xml:space="preserve"> completed by </w:t>
            </w:r>
          </w:p>
        </w:tc>
        <w:tc>
          <w:tcPr>
            <w:tcW w:w="6974" w:type="dxa"/>
            <w:shd w:val="clear" w:color="auto" w:fill="DEEAF6" w:themeFill="accent5" w:themeFillTint="33"/>
          </w:tcPr>
          <w:p w:rsidR="00091032" w:rsidRDefault="00091032" w:rsidP="009D50DF">
            <w:pPr>
              <w:rPr>
                <w:color w:val="002060"/>
                <w:sz w:val="28"/>
                <w:szCs w:val="28"/>
              </w:rPr>
            </w:pPr>
          </w:p>
        </w:tc>
      </w:tr>
      <w:tr w:rsidR="00091032" w:rsidTr="0080441C">
        <w:tc>
          <w:tcPr>
            <w:tcW w:w="6974" w:type="dxa"/>
            <w:gridSpan w:val="2"/>
            <w:shd w:val="clear" w:color="auto" w:fill="DEEAF6" w:themeFill="accent5" w:themeFillTint="33"/>
          </w:tcPr>
          <w:p w:rsidR="00091032" w:rsidRPr="0080441C" w:rsidRDefault="00091032" w:rsidP="00091032">
            <w:pPr>
              <w:rPr>
                <w:b/>
                <w:color w:val="002060"/>
                <w:sz w:val="28"/>
                <w:szCs w:val="28"/>
              </w:rPr>
            </w:pPr>
            <w:r w:rsidRPr="0080441C">
              <w:rPr>
                <w:b/>
                <w:color w:val="002060"/>
                <w:sz w:val="28"/>
                <w:szCs w:val="28"/>
              </w:rPr>
              <w:t xml:space="preserve">Date bid received </w:t>
            </w:r>
          </w:p>
          <w:p w:rsidR="00091032" w:rsidRPr="0080441C" w:rsidRDefault="00091032" w:rsidP="009D50DF">
            <w:pPr>
              <w:rPr>
                <w:b/>
                <w:color w:val="002060"/>
                <w:sz w:val="28"/>
                <w:szCs w:val="28"/>
              </w:rPr>
            </w:pPr>
          </w:p>
        </w:tc>
        <w:tc>
          <w:tcPr>
            <w:tcW w:w="6974" w:type="dxa"/>
            <w:shd w:val="clear" w:color="auto" w:fill="DEEAF6" w:themeFill="accent5" w:themeFillTint="33"/>
          </w:tcPr>
          <w:p w:rsidR="00091032" w:rsidRDefault="00091032" w:rsidP="009D50DF">
            <w:pPr>
              <w:rPr>
                <w:color w:val="002060"/>
                <w:sz w:val="28"/>
                <w:szCs w:val="28"/>
              </w:rPr>
            </w:pPr>
          </w:p>
        </w:tc>
      </w:tr>
      <w:tr w:rsidR="00091032" w:rsidTr="0080441C">
        <w:tc>
          <w:tcPr>
            <w:tcW w:w="6974" w:type="dxa"/>
            <w:gridSpan w:val="2"/>
            <w:shd w:val="clear" w:color="auto" w:fill="DEEAF6" w:themeFill="accent5" w:themeFillTint="33"/>
          </w:tcPr>
          <w:p w:rsidR="00091032" w:rsidRPr="0080441C" w:rsidRDefault="00091032" w:rsidP="009D50DF">
            <w:pPr>
              <w:rPr>
                <w:b/>
                <w:color w:val="002060"/>
                <w:sz w:val="28"/>
                <w:szCs w:val="28"/>
              </w:rPr>
            </w:pPr>
            <w:r w:rsidRPr="0080441C">
              <w:rPr>
                <w:b/>
                <w:color w:val="002060"/>
                <w:sz w:val="28"/>
                <w:szCs w:val="28"/>
              </w:rPr>
              <w:t xml:space="preserve">Panel date </w:t>
            </w:r>
          </w:p>
          <w:p w:rsidR="0080441C" w:rsidRPr="0080441C" w:rsidRDefault="0080441C" w:rsidP="009D50DF">
            <w:pPr>
              <w:rPr>
                <w:b/>
                <w:color w:val="002060"/>
                <w:sz w:val="28"/>
                <w:szCs w:val="28"/>
              </w:rPr>
            </w:pPr>
          </w:p>
        </w:tc>
        <w:tc>
          <w:tcPr>
            <w:tcW w:w="6974" w:type="dxa"/>
            <w:shd w:val="clear" w:color="auto" w:fill="DEEAF6" w:themeFill="accent5" w:themeFillTint="33"/>
          </w:tcPr>
          <w:p w:rsidR="00091032" w:rsidRDefault="00091032" w:rsidP="009D50DF">
            <w:pPr>
              <w:rPr>
                <w:color w:val="002060"/>
                <w:sz w:val="28"/>
                <w:szCs w:val="28"/>
              </w:rPr>
            </w:pPr>
          </w:p>
        </w:tc>
      </w:tr>
      <w:tr w:rsidR="00091032" w:rsidTr="0080441C">
        <w:tc>
          <w:tcPr>
            <w:tcW w:w="6974" w:type="dxa"/>
            <w:gridSpan w:val="2"/>
            <w:shd w:val="clear" w:color="auto" w:fill="DEEAF6" w:themeFill="accent5" w:themeFillTint="33"/>
          </w:tcPr>
          <w:p w:rsidR="00091032" w:rsidRPr="0080441C" w:rsidRDefault="00091032" w:rsidP="009D50DF">
            <w:pPr>
              <w:rPr>
                <w:b/>
                <w:color w:val="002060"/>
                <w:sz w:val="28"/>
                <w:szCs w:val="28"/>
              </w:rPr>
            </w:pPr>
            <w:r w:rsidRPr="0080441C">
              <w:rPr>
                <w:b/>
                <w:color w:val="002060"/>
                <w:sz w:val="28"/>
                <w:szCs w:val="28"/>
              </w:rPr>
              <w:t xml:space="preserve">Outcome of panel </w:t>
            </w:r>
          </w:p>
          <w:p w:rsidR="0080441C" w:rsidRPr="0080441C" w:rsidRDefault="0080441C" w:rsidP="009D50DF">
            <w:pPr>
              <w:rPr>
                <w:b/>
                <w:color w:val="002060"/>
                <w:sz w:val="28"/>
                <w:szCs w:val="28"/>
              </w:rPr>
            </w:pPr>
          </w:p>
        </w:tc>
        <w:tc>
          <w:tcPr>
            <w:tcW w:w="6974" w:type="dxa"/>
            <w:shd w:val="clear" w:color="auto" w:fill="DEEAF6" w:themeFill="accent5" w:themeFillTint="33"/>
          </w:tcPr>
          <w:p w:rsidR="00091032" w:rsidRDefault="00091032" w:rsidP="009D50DF">
            <w:pPr>
              <w:rPr>
                <w:color w:val="002060"/>
                <w:sz w:val="28"/>
                <w:szCs w:val="28"/>
              </w:rPr>
            </w:pPr>
          </w:p>
        </w:tc>
      </w:tr>
      <w:tr w:rsidR="00216841" w:rsidTr="0080441C">
        <w:tc>
          <w:tcPr>
            <w:tcW w:w="6974" w:type="dxa"/>
            <w:gridSpan w:val="2"/>
            <w:shd w:val="clear" w:color="auto" w:fill="DEEAF6" w:themeFill="accent5" w:themeFillTint="33"/>
          </w:tcPr>
          <w:p w:rsidR="00216841" w:rsidRDefault="00216841" w:rsidP="009D50DF">
            <w:pPr>
              <w:rPr>
                <w:b/>
                <w:color w:val="002060"/>
                <w:sz w:val="28"/>
                <w:szCs w:val="28"/>
              </w:rPr>
            </w:pPr>
            <w:r>
              <w:rPr>
                <w:b/>
                <w:color w:val="002060"/>
                <w:sz w:val="28"/>
                <w:szCs w:val="28"/>
              </w:rPr>
              <w:t xml:space="preserve">Finance comments </w:t>
            </w:r>
          </w:p>
          <w:p w:rsidR="00216841" w:rsidRPr="0080441C" w:rsidRDefault="00216841" w:rsidP="009D50DF">
            <w:pPr>
              <w:rPr>
                <w:b/>
                <w:color w:val="002060"/>
                <w:sz w:val="28"/>
                <w:szCs w:val="28"/>
              </w:rPr>
            </w:pPr>
          </w:p>
        </w:tc>
        <w:tc>
          <w:tcPr>
            <w:tcW w:w="6974" w:type="dxa"/>
            <w:shd w:val="clear" w:color="auto" w:fill="DEEAF6" w:themeFill="accent5" w:themeFillTint="33"/>
          </w:tcPr>
          <w:p w:rsidR="00216841" w:rsidRDefault="00216841" w:rsidP="009D50DF">
            <w:pPr>
              <w:rPr>
                <w:color w:val="002060"/>
                <w:sz w:val="28"/>
                <w:szCs w:val="28"/>
              </w:rPr>
            </w:pPr>
          </w:p>
        </w:tc>
      </w:tr>
      <w:tr w:rsidR="009325EC" w:rsidTr="0080441C">
        <w:tc>
          <w:tcPr>
            <w:tcW w:w="6974" w:type="dxa"/>
            <w:gridSpan w:val="2"/>
            <w:shd w:val="clear" w:color="auto" w:fill="DEEAF6" w:themeFill="accent5" w:themeFillTint="33"/>
          </w:tcPr>
          <w:p w:rsidR="009325EC" w:rsidRDefault="009325EC" w:rsidP="009D50DF">
            <w:pPr>
              <w:rPr>
                <w:b/>
                <w:color w:val="002060"/>
                <w:sz w:val="28"/>
                <w:szCs w:val="28"/>
              </w:rPr>
            </w:pPr>
            <w:r>
              <w:rPr>
                <w:b/>
                <w:color w:val="002060"/>
                <w:sz w:val="28"/>
                <w:szCs w:val="28"/>
              </w:rPr>
              <w:t xml:space="preserve">Legal comments </w:t>
            </w:r>
          </w:p>
          <w:p w:rsidR="009325EC" w:rsidRDefault="009325EC" w:rsidP="009D50DF">
            <w:pPr>
              <w:rPr>
                <w:b/>
                <w:color w:val="002060"/>
                <w:sz w:val="28"/>
                <w:szCs w:val="28"/>
              </w:rPr>
            </w:pPr>
          </w:p>
        </w:tc>
        <w:tc>
          <w:tcPr>
            <w:tcW w:w="6974" w:type="dxa"/>
            <w:shd w:val="clear" w:color="auto" w:fill="DEEAF6" w:themeFill="accent5" w:themeFillTint="33"/>
          </w:tcPr>
          <w:p w:rsidR="009325EC" w:rsidRDefault="009325EC" w:rsidP="009D50DF">
            <w:pPr>
              <w:rPr>
                <w:color w:val="002060"/>
                <w:sz w:val="28"/>
                <w:szCs w:val="28"/>
              </w:rPr>
            </w:pPr>
          </w:p>
        </w:tc>
      </w:tr>
      <w:tr w:rsidR="00091032" w:rsidTr="0080441C">
        <w:tc>
          <w:tcPr>
            <w:tcW w:w="6974" w:type="dxa"/>
            <w:gridSpan w:val="2"/>
            <w:shd w:val="clear" w:color="auto" w:fill="DEEAF6" w:themeFill="accent5" w:themeFillTint="33"/>
          </w:tcPr>
          <w:p w:rsidR="0022598B" w:rsidRDefault="0022598B" w:rsidP="0022598B">
            <w:pPr>
              <w:rPr>
                <w:b/>
                <w:color w:val="002060"/>
                <w:sz w:val="28"/>
                <w:szCs w:val="28"/>
              </w:rPr>
            </w:pPr>
            <w:r>
              <w:rPr>
                <w:b/>
                <w:color w:val="002060"/>
                <w:sz w:val="28"/>
                <w:szCs w:val="28"/>
              </w:rPr>
              <w:t xml:space="preserve">Councillor and Director approval </w:t>
            </w:r>
          </w:p>
          <w:p w:rsidR="009325EC" w:rsidRPr="009325EC" w:rsidRDefault="009325EC" w:rsidP="009325EC">
            <w:pPr>
              <w:pStyle w:val="ListParagraph"/>
              <w:numPr>
                <w:ilvl w:val="0"/>
                <w:numId w:val="5"/>
              </w:numPr>
              <w:rPr>
                <w:b/>
                <w:color w:val="002060"/>
                <w:sz w:val="28"/>
                <w:szCs w:val="28"/>
              </w:rPr>
            </w:pPr>
            <w:r w:rsidRPr="009325EC">
              <w:rPr>
                <w:b/>
                <w:color w:val="002060"/>
                <w:sz w:val="28"/>
                <w:szCs w:val="28"/>
              </w:rPr>
              <w:t xml:space="preserve">Chief </w:t>
            </w:r>
            <w:r w:rsidR="002C6565" w:rsidRPr="009325EC">
              <w:rPr>
                <w:b/>
                <w:color w:val="002060"/>
                <w:sz w:val="28"/>
                <w:szCs w:val="28"/>
              </w:rPr>
              <w:t>officer’s</w:t>
            </w:r>
            <w:r w:rsidRPr="009325EC">
              <w:rPr>
                <w:b/>
                <w:color w:val="002060"/>
                <w:sz w:val="28"/>
                <w:szCs w:val="28"/>
              </w:rPr>
              <w:t xml:space="preserve"> </w:t>
            </w:r>
            <w:r>
              <w:rPr>
                <w:b/>
                <w:color w:val="002060"/>
                <w:sz w:val="28"/>
                <w:szCs w:val="28"/>
              </w:rPr>
              <w:t xml:space="preserve">decision </w:t>
            </w:r>
            <w:r w:rsidRPr="009325EC">
              <w:rPr>
                <w:b/>
                <w:color w:val="002060"/>
                <w:sz w:val="28"/>
                <w:szCs w:val="28"/>
              </w:rPr>
              <w:t xml:space="preserve"> </w:t>
            </w:r>
          </w:p>
          <w:p w:rsidR="0080441C" w:rsidRPr="002C6565" w:rsidRDefault="009325EC" w:rsidP="009D50DF">
            <w:pPr>
              <w:pStyle w:val="ListParagraph"/>
              <w:numPr>
                <w:ilvl w:val="0"/>
                <w:numId w:val="5"/>
              </w:numPr>
              <w:rPr>
                <w:b/>
                <w:color w:val="002060"/>
                <w:sz w:val="28"/>
                <w:szCs w:val="28"/>
              </w:rPr>
            </w:pPr>
            <w:r w:rsidRPr="009325EC">
              <w:rPr>
                <w:b/>
                <w:color w:val="002060"/>
                <w:sz w:val="28"/>
                <w:szCs w:val="28"/>
              </w:rPr>
              <w:t xml:space="preserve">Member decision </w:t>
            </w:r>
          </w:p>
          <w:p w:rsidR="0080441C" w:rsidRPr="0080441C" w:rsidRDefault="0080441C" w:rsidP="009D50DF">
            <w:pPr>
              <w:rPr>
                <w:b/>
                <w:color w:val="002060"/>
                <w:sz w:val="28"/>
                <w:szCs w:val="28"/>
              </w:rPr>
            </w:pPr>
          </w:p>
        </w:tc>
        <w:tc>
          <w:tcPr>
            <w:tcW w:w="6974" w:type="dxa"/>
            <w:shd w:val="clear" w:color="auto" w:fill="DEEAF6" w:themeFill="accent5" w:themeFillTint="33"/>
          </w:tcPr>
          <w:p w:rsidR="00091032" w:rsidRDefault="00091032" w:rsidP="009D50DF">
            <w:pPr>
              <w:rPr>
                <w:color w:val="002060"/>
                <w:sz w:val="28"/>
                <w:szCs w:val="28"/>
              </w:rPr>
            </w:pPr>
          </w:p>
        </w:tc>
      </w:tr>
      <w:tr w:rsidR="0022598B" w:rsidTr="0080441C">
        <w:tc>
          <w:tcPr>
            <w:tcW w:w="6974" w:type="dxa"/>
            <w:gridSpan w:val="2"/>
            <w:shd w:val="clear" w:color="auto" w:fill="DEEAF6" w:themeFill="accent5" w:themeFillTint="33"/>
          </w:tcPr>
          <w:p w:rsidR="0022598B" w:rsidRPr="0080441C" w:rsidRDefault="0022598B" w:rsidP="0022598B">
            <w:pPr>
              <w:rPr>
                <w:b/>
                <w:color w:val="002060"/>
                <w:sz w:val="28"/>
                <w:szCs w:val="28"/>
              </w:rPr>
            </w:pPr>
            <w:r w:rsidRPr="0080441C">
              <w:rPr>
                <w:b/>
                <w:color w:val="002060"/>
                <w:sz w:val="28"/>
                <w:szCs w:val="28"/>
              </w:rPr>
              <w:t xml:space="preserve">Organisation notified of panel decision </w:t>
            </w:r>
          </w:p>
          <w:p w:rsidR="0022598B" w:rsidRPr="0080441C" w:rsidRDefault="0022598B" w:rsidP="009D50DF">
            <w:pPr>
              <w:rPr>
                <w:b/>
                <w:color w:val="002060"/>
                <w:sz w:val="28"/>
                <w:szCs w:val="28"/>
              </w:rPr>
            </w:pPr>
          </w:p>
        </w:tc>
        <w:tc>
          <w:tcPr>
            <w:tcW w:w="6974" w:type="dxa"/>
            <w:shd w:val="clear" w:color="auto" w:fill="DEEAF6" w:themeFill="accent5" w:themeFillTint="33"/>
          </w:tcPr>
          <w:p w:rsidR="0022598B" w:rsidRDefault="0022598B" w:rsidP="009D50DF">
            <w:pPr>
              <w:rPr>
                <w:color w:val="002060"/>
                <w:sz w:val="28"/>
                <w:szCs w:val="28"/>
              </w:rPr>
            </w:pPr>
          </w:p>
        </w:tc>
      </w:tr>
      <w:tr w:rsidR="00CA616F" w:rsidTr="0080441C">
        <w:tc>
          <w:tcPr>
            <w:tcW w:w="6974" w:type="dxa"/>
            <w:gridSpan w:val="2"/>
            <w:shd w:val="clear" w:color="auto" w:fill="DEEAF6" w:themeFill="accent5" w:themeFillTint="33"/>
          </w:tcPr>
          <w:p w:rsidR="00CA616F" w:rsidRDefault="00CA616F" w:rsidP="0022598B">
            <w:pPr>
              <w:rPr>
                <w:b/>
                <w:color w:val="002060"/>
                <w:sz w:val="28"/>
                <w:szCs w:val="28"/>
              </w:rPr>
            </w:pPr>
            <w:r>
              <w:rPr>
                <w:b/>
                <w:color w:val="002060"/>
                <w:sz w:val="28"/>
                <w:szCs w:val="28"/>
              </w:rPr>
              <w:t xml:space="preserve">Profile of funding agreed </w:t>
            </w:r>
          </w:p>
          <w:p w:rsidR="00CA616F" w:rsidRPr="0080441C" w:rsidRDefault="00CA616F" w:rsidP="0022598B">
            <w:pPr>
              <w:rPr>
                <w:b/>
                <w:color w:val="002060"/>
                <w:sz w:val="28"/>
                <w:szCs w:val="28"/>
              </w:rPr>
            </w:pPr>
          </w:p>
        </w:tc>
        <w:tc>
          <w:tcPr>
            <w:tcW w:w="6974" w:type="dxa"/>
            <w:shd w:val="clear" w:color="auto" w:fill="DEEAF6" w:themeFill="accent5" w:themeFillTint="33"/>
          </w:tcPr>
          <w:p w:rsidR="00CA616F" w:rsidRDefault="00CA616F" w:rsidP="009D50DF">
            <w:pPr>
              <w:rPr>
                <w:color w:val="002060"/>
                <w:sz w:val="28"/>
                <w:szCs w:val="28"/>
              </w:rPr>
            </w:pPr>
          </w:p>
        </w:tc>
      </w:tr>
      <w:tr w:rsidR="0080441C" w:rsidTr="0080441C">
        <w:tc>
          <w:tcPr>
            <w:tcW w:w="6974" w:type="dxa"/>
            <w:gridSpan w:val="2"/>
            <w:shd w:val="clear" w:color="auto" w:fill="DEEAF6" w:themeFill="accent5" w:themeFillTint="33"/>
          </w:tcPr>
          <w:p w:rsidR="0080441C" w:rsidRDefault="0080441C" w:rsidP="009D50DF">
            <w:pPr>
              <w:rPr>
                <w:b/>
                <w:color w:val="002060"/>
                <w:sz w:val="28"/>
                <w:szCs w:val="28"/>
              </w:rPr>
            </w:pPr>
            <w:r w:rsidRPr="0080441C">
              <w:rPr>
                <w:b/>
                <w:color w:val="002060"/>
                <w:sz w:val="28"/>
                <w:szCs w:val="28"/>
              </w:rPr>
              <w:t xml:space="preserve">Checks completed </w:t>
            </w:r>
          </w:p>
          <w:p w:rsidR="0080441C" w:rsidRPr="0080441C" w:rsidRDefault="0080441C" w:rsidP="009D50DF">
            <w:pPr>
              <w:rPr>
                <w:b/>
                <w:color w:val="002060"/>
                <w:sz w:val="28"/>
                <w:szCs w:val="28"/>
              </w:rPr>
            </w:pPr>
          </w:p>
        </w:tc>
        <w:tc>
          <w:tcPr>
            <w:tcW w:w="6974" w:type="dxa"/>
            <w:shd w:val="clear" w:color="auto" w:fill="DEEAF6" w:themeFill="accent5" w:themeFillTint="33"/>
          </w:tcPr>
          <w:p w:rsidR="0080441C" w:rsidRDefault="0080441C" w:rsidP="009D50DF">
            <w:pPr>
              <w:rPr>
                <w:color w:val="002060"/>
                <w:sz w:val="28"/>
                <w:szCs w:val="28"/>
              </w:rPr>
            </w:pPr>
          </w:p>
        </w:tc>
      </w:tr>
      <w:tr w:rsidR="0080441C" w:rsidTr="0080441C">
        <w:tc>
          <w:tcPr>
            <w:tcW w:w="6974" w:type="dxa"/>
            <w:gridSpan w:val="2"/>
            <w:shd w:val="clear" w:color="auto" w:fill="DEEAF6" w:themeFill="accent5" w:themeFillTint="33"/>
          </w:tcPr>
          <w:p w:rsidR="0080441C" w:rsidRDefault="00140C02" w:rsidP="009D50DF">
            <w:pPr>
              <w:rPr>
                <w:b/>
                <w:color w:val="002060"/>
                <w:sz w:val="28"/>
                <w:szCs w:val="28"/>
              </w:rPr>
            </w:pPr>
            <w:r>
              <w:rPr>
                <w:b/>
                <w:color w:val="002060"/>
                <w:sz w:val="28"/>
                <w:szCs w:val="28"/>
              </w:rPr>
              <w:t>1</w:t>
            </w:r>
            <w:r w:rsidR="00CA616F">
              <w:rPr>
                <w:b/>
                <w:color w:val="002060"/>
                <w:sz w:val="28"/>
                <w:szCs w:val="28"/>
              </w:rPr>
              <w:t xml:space="preserve">st </w:t>
            </w:r>
            <w:r w:rsidR="0080441C" w:rsidRPr="0080441C">
              <w:rPr>
                <w:b/>
                <w:color w:val="002060"/>
                <w:sz w:val="28"/>
                <w:szCs w:val="28"/>
              </w:rPr>
              <w:t xml:space="preserve">Payment </w:t>
            </w:r>
            <w:r w:rsidR="0022598B">
              <w:rPr>
                <w:b/>
                <w:color w:val="002060"/>
                <w:sz w:val="28"/>
                <w:szCs w:val="28"/>
              </w:rPr>
              <w:t xml:space="preserve">made </w:t>
            </w:r>
          </w:p>
          <w:p w:rsidR="0080441C" w:rsidRPr="0080441C" w:rsidRDefault="0080441C" w:rsidP="009D50DF">
            <w:pPr>
              <w:rPr>
                <w:b/>
                <w:color w:val="002060"/>
                <w:sz w:val="28"/>
                <w:szCs w:val="28"/>
              </w:rPr>
            </w:pPr>
          </w:p>
        </w:tc>
        <w:tc>
          <w:tcPr>
            <w:tcW w:w="6974" w:type="dxa"/>
            <w:shd w:val="clear" w:color="auto" w:fill="DEEAF6" w:themeFill="accent5" w:themeFillTint="33"/>
          </w:tcPr>
          <w:p w:rsidR="0080441C" w:rsidRDefault="0080441C" w:rsidP="009D50DF">
            <w:pPr>
              <w:rPr>
                <w:color w:val="002060"/>
                <w:sz w:val="28"/>
                <w:szCs w:val="28"/>
              </w:rPr>
            </w:pPr>
          </w:p>
        </w:tc>
      </w:tr>
    </w:tbl>
    <w:p w:rsidR="004E6587" w:rsidRPr="00D15703" w:rsidRDefault="004E6587" w:rsidP="00D15703">
      <w:pPr>
        <w:rPr>
          <w:b/>
          <w:color w:val="002060"/>
          <w:sz w:val="40"/>
          <w:szCs w:val="40"/>
        </w:rPr>
      </w:pPr>
    </w:p>
    <w:sectPr w:rsidR="004E6587" w:rsidRPr="00D15703" w:rsidSect="00D15703">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CA5" w:rsidRDefault="00674CA5" w:rsidP="009D50DF">
      <w:pPr>
        <w:spacing w:after="0" w:line="240" w:lineRule="auto"/>
      </w:pPr>
      <w:r>
        <w:separator/>
      </w:r>
    </w:p>
  </w:endnote>
  <w:endnote w:type="continuationSeparator" w:id="0">
    <w:p w:rsidR="00674CA5" w:rsidRDefault="00674CA5" w:rsidP="009D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242233"/>
      <w:docPartObj>
        <w:docPartGallery w:val="Page Numbers (Bottom of Page)"/>
        <w:docPartUnique/>
      </w:docPartObj>
    </w:sdtPr>
    <w:sdtEndPr>
      <w:rPr>
        <w:noProof/>
      </w:rPr>
    </w:sdtEndPr>
    <w:sdtContent>
      <w:p w:rsidR="0080441C" w:rsidRDefault="0080441C">
        <w:pPr>
          <w:pStyle w:val="Footer"/>
          <w:jc w:val="right"/>
        </w:pPr>
        <w:r>
          <w:fldChar w:fldCharType="begin"/>
        </w:r>
        <w:r>
          <w:instrText xml:space="preserve"> PAGE   \* MERGEFORMAT </w:instrText>
        </w:r>
        <w:r>
          <w:fldChar w:fldCharType="separate"/>
        </w:r>
        <w:r w:rsidR="009E037F">
          <w:rPr>
            <w:noProof/>
          </w:rPr>
          <w:t>1</w:t>
        </w:r>
        <w:r>
          <w:rPr>
            <w:noProof/>
          </w:rPr>
          <w:fldChar w:fldCharType="end"/>
        </w:r>
      </w:p>
    </w:sdtContent>
  </w:sdt>
  <w:p w:rsidR="0080441C" w:rsidRDefault="00804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CA5" w:rsidRDefault="00674CA5" w:rsidP="009D50DF">
      <w:pPr>
        <w:spacing w:after="0" w:line="240" w:lineRule="auto"/>
      </w:pPr>
      <w:r>
        <w:separator/>
      </w:r>
    </w:p>
  </w:footnote>
  <w:footnote w:type="continuationSeparator" w:id="0">
    <w:p w:rsidR="00674CA5" w:rsidRDefault="00674CA5" w:rsidP="009D5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DF" w:rsidRDefault="009D50DF" w:rsidP="009D50DF">
    <w:pPr>
      <w:jc w:val="center"/>
      <w:rPr>
        <w:b/>
        <w:color w:val="002060"/>
        <w:sz w:val="40"/>
        <w:szCs w:val="40"/>
      </w:rPr>
    </w:pPr>
    <w:r>
      <w:rPr>
        <w:b/>
        <w:color w:val="002060"/>
        <w:sz w:val="40"/>
        <w:szCs w:val="40"/>
      </w:rPr>
      <w:t xml:space="preserve">Applying for funding from the </w:t>
    </w:r>
    <w:r w:rsidR="00191B98">
      <w:rPr>
        <w:b/>
        <w:color w:val="002060"/>
        <w:sz w:val="40"/>
        <w:szCs w:val="40"/>
      </w:rPr>
      <w:t xml:space="preserve">Youth Service </w:t>
    </w:r>
    <w:r>
      <w:rPr>
        <w:b/>
        <w:color w:val="002060"/>
        <w:sz w:val="40"/>
        <w:szCs w:val="40"/>
      </w:rPr>
      <w:t>T</w:t>
    </w:r>
    <w:r w:rsidRPr="00D15703">
      <w:rPr>
        <w:b/>
        <w:color w:val="002060"/>
        <w:sz w:val="40"/>
        <w:szCs w:val="40"/>
      </w:rPr>
      <w:t>ransition fund</w:t>
    </w:r>
  </w:p>
  <w:p w:rsidR="009D50DF" w:rsidRDefault="009D50DF">
    <w:pPr>
      <w:pStyle w:val="Header"/>
    </w:pPr>
  </w:p>
  <w:p w:rsidR="009D50DF" w:rsidRDefault="009D5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553EA"/>
    <w:multiLevelType w:val="hybridMultilevel"/>
    <w:tmpl w:val="07A0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9C6DBF"/>
    <w:multiLevelType w:val="hybridMultilevel"/>
    <w:tmpl w:val="BAC24B6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2005C7"/>
    <w:multiLevelType w:val="hybridMultilevel"/>
    <w:tmpl w:val="8FBA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0D2E47"/>
    <w:multiLevelType w:val="hybridMultilevel"/>
    <w:tmpl w:val="2708C6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C1C3B08"/>
    <w:multiLevelType w:val="hybridMultilevel"/>
    <w:tmpl w:val="4F365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A06433"/>
    <w:multiLevelType w:val="hybridMultilevel"/>
    <w:tmpl w:val="CBEEE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64C692C"/>
    <w:multiLevelType w:val="hybridMultilevel"/>
    <w:tmpl w:val="1B9A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703"/>
    <w:rsid w:val="000744D1"/>
    <w:rsid w:val="00091032"/>
    <w:rsid w:val="0009288E"/>
    <w:rsid w:val="000A1696"/>
    <w:rsid w:val="001049D5"/>
    <w:rsid w:val="00122493"/>
    <w:rsid w:val="00140C02"/>
    <w:rsid w:val="00191B98"/>
    <w:rsid w:val="00216841"/>
    <w:rsid w:val="0022598B"/>
    <w:rsid w:val="00254E13"/>
    <w:rsid w:val="002C6565"/>
    <w:rsid w:val="002D4C66"/>
    <w:rsid w:val="00391478"/>
    <w:rsid w:val="00395352"/>
    <w:rsid w:val="003C1B8B"/>
    <w:rsid w:val="004E6587"/>
    <w:rsid w:val="00547D8E"/>
    <w:rsid w:val="005A08F1"/>
    <w:rsid w:val="0066548C"/>
    <w:rsid w:val="00674CA5"/>
    <w:rsid w:val="006E6B02"/>
    <w:rsid w:val="006E703F"/>
    <w:rsid w:val="007163F9"/>
    <w:rsid w:val="007402E1"/>
    <w:rsid w:val="007D041C"/>
    <w:rsid w:val="00801442"/>
    <w:rsid w:val="0080441C"/>
    <w:rsid w:val="00806AEE"/>
    <w:rsid w:val="008116BC"/>
    <w:rsid w:val="00831FE2"/>
    <w:rsid w:val="008C1E74"/>
    <w:rsid w:val="008C3D9E"/>
    <w:rsid w:val="009169F1"/>
    <w:rsid w:val="009325EC"/>
    <w:rsid w:val="009D50DF"/>
    <w:rsid w:val="009E0049"/>
    <w:rsid w:val="009E037F"/>
    <w:rsid w:val="00A00A33"/>
    <w:rsid w:val="00A40E00"/>
    <w:rsid w:val="00A564EA"/>
    <w:rsid w:val="00B00213"/>
    <w:rsid w:val="00B10F72"/>
    <w:rsid w:val="00BB0A90"/>
    <w:rsid w:val="00C0727E"/>
    <w:rsid w:val="00C43FB2"/>
    <w:rsid w:val="00C47F25"/>
    <w:rsid w:val="00CA616F"/>
    <w:rsid w:val="00D15703"/>
    <w:rsid w:val="00DA6691"/>
    <w:rsid w:val="00E73F9B"/>
    <w:rsid w:val="00EA399F"/>
    <w:rsid w:val="00EC78CD"/>
    <w:rsid w:val="00EE455B"/>
    <w:rsid w:val="00EF1B1D"/>
    <w:rsid w:val="00F12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256A0-5007-4E3B-83BE-D7B3BB56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99F"/>
    <w:pPr>
      <w:ind w:left="720"/>
      <w:contextualSpacing/>
    </w:pPr>
  </w:style>
  <w:style w:type="table" w:styleId="TableGrid">
    <w:name w:val="Table Grid"/>
    <w:basedOn w:val="TableNormal"/>
    <w:uiPriority w:val="39"/>
    <w:rsid w:val="004E65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5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0DF"/>
  </w:style>
  <w:style w:type="paragraph" w:styleId="Footer">
    <w:name w:val="footer"/>
    <w:basedOn w:val="Normal"/>
    <w:link w:val="FooterChar"/>
    <w:uiPriority w:val="99"/>
    <w:unhideWhenUsed/>
    <w:rsid w:val="009D5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0DF"/>
  </w:style>
  <w:style w:type="paragraph" w:styleId="BalloonText">
    <w:name w:val="Balloon Text"/>
    <w:basedOn w:val="Normal"/>
    <w:link w:val="BalloonTextChar"/>
    <w:uiPriority w:val="99"/>
    <w:semiHidden/>
    <w:unhideWhenUsed/>
    <w:rsid w:val="00801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442"/>
    <w:rPr>
      <w:rFonts w:ascii="Segoe UI" w:hAnsi="Segoe UI" w:cs="Segoe UI"/>
      <w:sz w:val="18"/>
      <w:szCs w:val="18"/>
    </w:rPr>
  </w:style>
  <w:style w:type="character" w:styleId="Hyperlink">
    <w:name w:val="Hyperlink"/>
    <w:basedOn w:val="DefaultParagraphFont"/>
    <w:uiPriority w:val="99"/>
    <w:unhideWhenUsed/>
    <w:rsid w:val="00806AEE"/>
    <w:rPr>
      <w:color w:val="0563C1" w:themeColor="hyperlink"/>
      <w:u w:val="single"/>
    </w:rPr>
  </w:style>
  <w:style w:type="character" w:customStyle="1" w:styleId="Mention">
    <w:name w:val="Mention"/>
    <w:basedOn w:val="DefaultParagraphFont"/>
    <w:uiPriority w:val="99"/>
    <w:semiHidden/>
    <w:unhideWhenUsed/>
    <w:rsid w:val="00806AE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IS_Review@hounslow.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Morrison</dc:creator>
  <cp:keywords/>
  <dc:description/>
  <cp:lastModifiedBy>Iain Elliott</cp:lastModifiedBy>
  <cp:revision>2</cp:revision>
  <cp:lastPrinted>2018-03-27T12:34:00Z</cp:lastPrinted>
  <dcterms:created xsi:type="dcterms:W3CDTF">2018-05-21T15:01:00Z</dcterms:created>
  <dcterms:modified xsi:type="dcterms:W3CDTF">2018-05-21T15:01:00Z</dcterms:modified>
</cp:coreProperties>
</file>