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0686D" w14:textId="77777777" w:rsidR="002F192D" w:rsidRDefault="008F05A8" w:rsidP="000A4841">
      <w:pPr>
        <w:tabs>
          <w:tab w:val="left" w:pos="9900"/>
        </w:tabs>
        <w:ind w:right="-54"/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noProof/>
        </w:rPr>
        <w:drawing>
          <wp:inline distT="0" distB="0" distL="0" distR="0" wp14:anchorId="1301815E" wp14:editId="3BCCA3DA">
            <wp:extent cx="2176145" cy="457200"/>
            <wp:effectExtent l="0" t="0" r="8255" b="0"/>
            <wp:docPr id="1" name="Picture 1" descr="HOU_Logo_Blk_AW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_Logo_Blk_AW_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2FCC1" w14:textId="77777777" w:rsidR="002F192D" w:rsidRPr="00DF7E8F" w:rsidRDefault="002F192D" w:rsidP="00384612">
      <w:pPr>
        <w:jc w:val="both"/>
        <w:outlineLvl w:val="0"/>
        <w:rPr>
          <w:rFonts w:ascii="Arial" w:hAnsi="Arial" w:cs="Arial"/>
          <w:b/>
          <w:color w:val="000000"/>
          <w:sz w:val="32"/>
          <w:szCs w:val="32"/>
        </w:rPr>
      </w:pPr>
    </w:p>
    <w:p w14:paraId="48B76C2D" w14:textId="3DE4B7F8" w:rsidR="00CB6370" w:rsidRPr="00DF7E8F" w:rsidRDefault="00715A68" w:rsidP="00CB6370">
      <w:pPr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DF7E8F">
        <w:rPr>
          <w:rFonts w:ascii="Arial" w:hAnsi="Arial" w:cs="Arial"/>
          <w:b/>
          <w:color w:val="000000"/>
          <w:sz w:val="32"/>
          <w:szCs w:val="32"/>
        </w:rPr>
        <w:t xml:space="preserve">Hounslow </w:t>
      </w:r>
      <w:r w:rsidR="00CB6370" w:rsidRPr="00DF7E8F">
        <w:rPr>
          <w:rFonts w:ascii="Arial" w:hAnsi="Arial" w:cs="Arial"/>
          <w:b/>
          <w:color w:val="000000"/>
          <w:sz w:val="32"/>
          <w:szCs w:val="32"/>
        </w:rPr>
        <w:t>Community</w:t>
      </w:r>
      <w:r w:rsidR="00F051BF" w:rsidRPr="00DF7E8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F7E8F">
        <w:rPr>
          <w:rFonts w:ascii="Arial" w:hAnsi="Arial" w:cs="Arial"/>
          <w:b/>
          <w:color w:val="000000"/>
          <w:sz w:val="32"/>
          <w:szCs w:val="32"/>
        </w:rPr>
        <w:t xml:space="preserve">Grants </w:t>
      </w:r>
      <w:r w:rsidR="00294BE3">
        <w:rPr>
          <w:rFonts w:ascii="Arial" w:hAnsi="Arial" w:cs="Arial"/>
          <w:b/>
          <w:color w:val="000000"/>
          <w:sz w:val="32"/>
          <w:szCs w:val="32"/>
        </w:rPr>
        <w:t>2016/17</w:t>
      </w:r>
    </w:p>
    <w:p w14:paraId="3FBDE20C" w14:textId="77777777" w:rsidR="00715A68" w:rsidRPr="00DF7E8F" w:rsidRDefault="00CB6370" w:rsidP="00CB6370">
      <w:pPr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DF7E8F">
        <w:rPr>
          <w:rFonts w:ascii="Arial" w:hAnsi="Arial" w:cs="Arial"/>
          <w:b/>
          <w:color w:val="000000"/>
          <w:sz w:val="32"/>
          <w:szCs w:val="32"/>
        </w:rPr>
        <w:t>G</w:t>
      </w:r>
      <w:r w:rsidR="00715A68" w:rsidRPr="00DF7E8F">
        <w:rPr>
          <w:rFonts w:ascii="Arial" w:hAnsi="Arial" w:cs="Arial"/>
          <w:b/>
          <w:color w:val="000000"/>
          <w:sz w:val="32"/>
          <w:szCs w:val="32"/>
        </w:rPr>
        <w:t>uidance and Criteria</w:t>
      </w:r>
    </w:p>
    <w:p w14:paraId="7295CF2E" w14:textId="77777777" w:rsidR="00DD6E78" w:rsidRDefault="00DD6E78" w:rsidP="00CB6370">
      <w:pPr>
        <w:jc w:val="both"/>
        <w:rPr>
          <w:rFonts w:ascii="Arial" w:hAnsi="Arial" w:cs="Arial"/>
          <w:color w:val="000000"/>
        </w:rPr>
      </w:pPr>
    </w:p>
    <w:p w14:paraId="7B4690D2" w14:textId="77777777" w:rsidR="00AF0B88" w:rsidRDefault="00D22A79" w:rsidP="00D22A79">
      <w:pPr>
        <w:pStyle w:val="msolistparagraph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/>
        <w:ind w:left="0"/>
        <w:rPr>
          <w:rFonts w:ascii="Arial" w:hAnsi="Arial" w:cs="Arial"/>
          <w:sz w:val="24"/>
          <w:szCs w:val="24"/>
        </w:rPr>
      </w:pPr>
      <w:r w:rsidRPr="00F953B0">
        <w:rPr>
          <w:rFonts w:ascii="Arial" w:hAnsi="Arial" w:cs="Arial"/>
          <w:sz w:val="24"/>
          <w:szCs w:val="24"/>
        </w:rPr>
        <w:t>Links to</w:t>
      </w:r>
      <w:r>
        <w:rPr>
          <w:rFonts w:ascii="Arial" w:hAnsi="Arial" w:cs="Arial"/>
          <w:sz w:val="24"/>
          <w:szCs w:val="24"/>
        </w:rPr>
        <w:t>:</w:t>
      </w:r>
      <w:r w:rsidRPr="00F953B0">
        <w:rPr>
          <w:rFonts w:ascii="Arial" w:hAnsi="Arial" w:cs="Arial"/>
          <w:sz w:val="24"/>
          <w:szCs w:val="24"/>
        </w:rPr>
        <w:t xml:space="preserve"> </w:t>
      </w:r>
    </w:p>
    <w:p w14:paraId="1661CBF6" w14:textId="5D2EB289" w:rsidR="00D22A79" w:rsidRDefault="002E1E9B" w:rsidP="00D22A79">
      <w:pPr>
        <w:pStyle w:val="msolistparagraph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/>
        <w:ind w:left="0"/>
        <w:rPr>
          <w:rFonts w:ascii="Arial" w:hAnsi="Arial" w:cs="Arial"/>
          <w:color w:val="000000"/>
          <w:sz w:val="24"/>
          <w:szCs w:val="24"/>
        </w:rPr>
      </w:pPr>
      <w:hyperlink r:id="rId9" w:history="1">
        <w:r w:rsidR="00D22A79" w:rsidRPr="000C67AD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Hounslow Together Vision 2030</w:t>
        </w:r>
      </w:hyperlink>
      <w:r w:rsidR="00D22A79" w:rsidRPr="000C67AD">
        <w:rPr>
          <w:rFonts w:ascii="Arial" w:hAnsi="Arial" w:cs="Arial"/>
          <w:b/>
          <w:sz w:val="24"/>
          <w:szCs w:val="24"/>
        </w:rPr>
        <w:t xml:space="preserve"> </w:t>
      </w:r>
      <w:r w:rsidR="00D22A79">
        <w:rPr>
          <w:rFonts w:ascii="Arial" w:hAnsi="Arial" w:cs="Arial"/>
          <w:sz w:val="24"/>
          <w:szCs w:val="24"/>
        </w:rPr>
        <w:t xml:space="preserve">– More </w:t>
      </w:r>
      <w:r w:rsidR="00D22A79" w:rsidRPr="00F953B0">
        <w:rPr>
          <w:rFonts w:ascii="Arial" w:hAnsi="Arial" w:cs="Arial"/>
          <w:color w:val="000000"/>
          <w:sz w:val="24"/>
          <w:szCs w:val="24"/>
        </w:rPr>
        <w:t>residents will be active citizens, involved in their local community and taking ownership for their local area.</w:t>
      </w:r>
    </w:p>
    <w:p w14:paraId="40DA61FA" w14:textId="77777777" w:rsidR="00D22A79" w:rsidRPr="0049746F" w:rsidRDefault="00D22A79" w:rsidP="00D22A79">
      <w:pPr>
        <w:pStyle w:val="msolistparagraph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/>
        <w:ind w:left="0"/>
        <w:rPr>
          <w:rFonts w:ascii="Arial" w:hAnsi="Arial" w:cs="Arial"/>
          <w:color w:val="000000"/>
          <w:sz w:val="24"/>
          <w:szCs w:val="24"/>
        </w:rPr>
      </w:pPr>
    </w:p>
    <w:p w14:paraId="14ED83D9" w14:textId="164CDE10" w:rsidR="00D22A79" w:rsidRPr="00AF0B88" w:rsidRDefault="00D22A79" w:rsidP="00D22A79">
      <w:pPr>
        <w:pStyle w:val="msolistparagraph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/>
        <w:ind w:left="0"/>
        <w:rPr>
          <w:rFonts w:ascii="Arial" w:hAnsi="Arial" w:cs="Arial"/>
          <w:color w:val="000000"/>
          <w:sz w:val="24"/>
          <w:szCs w:val="24"/>
        </w:rPr>
      </w:pPr>
      <w:r w:rsidRPr="0049746F">
        <w:rPr>
          <w:rFonts w:ascii="Arial" w:hAnsi="Arial" w:cs="Arial"/>
          <w:b/>
          <w:color w:val="000000"/>
          <w:sz w:val="24"/>
          <w:szCs w:val="24"/>
        </w:rPr>
        <w:t xml:space="preserve">Thriving Communities and VCSE Sector </w:t>
      </w:r>
      <w:r w:rsidR="00294BE3">
        <w:rPr>
          <w:rFonts w:ascii="Arial" w:hAnsi="Arial" w:cs="Arial"/>
          <w:b/>
          <w:color w:val="000000"/>
          <w:sz w:val="24"/>
          <w:szCs w:val="24"/>
        </w:rPr>
        <w:t>Strategy</w:t>
      </w:r>
      <w:r w:rsidR="00AF0B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F0B88">
        <w:rPr>
          <w:rFonts w:ascii="Arial" w:hAnsi="Arial" w:cs="Arial"/>
          <w:color w:val="000000"/>
          <w:sz w:val="24"/>
          <w:szCs w:val="24"/>
        </w:rPr>
        <w:t>– see outcomes below</w:t>
      </w:r>
    </w:p>
    <w:p w14:paraId="2B8A7F68" w14:textId="77777777" w:rsidR="00AF0B88" w:rsidRPr="00160FF4" w:rsidRDefault="00AF0B88" w:rsidP="00D22A79">
      <w:pPr>
        <w:pStyle w:val="msolistparagraph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/>
        <w:ind w:left="0"/>
        <w:rPr>
          <w:rFonts w:ascii="Arial" w:hAnsi="Arial" w:cs="Arial"/>
          <w:color w:val="000000"/>
          <w:sz w:val="24"/>
          <w:szCs w:val="24"/>
        </w:rPr>
      </w:pPr>
    </w:p>
    <w:p w14:paraId="783A1C55" w14:textId="77777777" w:rsidR="007F70A4" w:rsidRPr="00CB6370" w:rsidRDefault="007F70A4" w:rsidP="00CB6370">
      <w:pPr>
        <w:jc w:val="both"/>
        <w:rPr>
          <w:rFonts w:ascii="Arial" w:hAnsi="Arial" w:cs="Arial"/>
          <w:color w:val="000000"/>
        </w:rPr>
      </w:pPr>
    </w:p>
    <w:p w14:paraId="685DD632" w14:textId="77777777" w:rsidR="00436194" w:rsidRPr="00E17496" w:rsidRDefault="00DF7E8F" w:rsidP="00CB6370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E17496">
        <w:rPr>
          <w:rFonts w:ascii="Arial" w:hAnsi="Arial" w:cs="Arial"/>
          <w:b/>
          <w:color w:val="000000"/>
          <w:sz w:val="28"/>
          <w:szCs w:val="28"/>
        </w:rPr>
        <w:t>A</w:t>
      </w:r>
      <w:r w:rsidR="00CB6370" w:rsidRPr="00E17496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E57B72" w:rsidRPr="00E17496">
        <w:rPr>
          <w:rFonts w:ascii="Arial" w:hAnsi="Arial" w:cs="Arial"/>
          <w:b/>
          <w:color w:val="000000"/>
          <w:sz w:val="28"/>
          <w:szCs w:val="28"/>
        </w:rPr>
        <w:t>Background</w:t>
      </w:r>
    </w:p>
    <w:p w14:paraId="72EF3CF7" w14:textId="77777777" w:rsidR="00C946C1" w:rsidRPr="00CB6370" w:rsidRDefault="00C946C1" w:rsidP="00CB6370">
      <w:pPr>
        <w:jc w:val="both"/>
        <w:outlineLvl w:val="0"/>
        <w:rPr>
          <w:rFonts w:ascii="Arial" w:hAnsi="Arial" w:cs="Arial"/>
          <w:b/>
          <w:color w:val="000000"/>
        </w:rPr>
      </w:pPr>
    </w:p>
    <w:p w14:paraId="5F02B2C9" w14:textId="5C1FFD5D" w:rsidR="0073165A" w:rsidRPr="00F56072" w:rsidRDefault="00F56072" w:rsidP="0097416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London Borough of Hounslow knows</w:t>
      </w:r>
      <w:r w:rsidR="00217D18">
        <w:rPr>
          <w:rFonts w:ascii="Arial" w:hAnsi="Arial" w:cs="Arial"/>
          <w:bCs/>
        </w:rPr>
        <w:t xml:space="preserve"> the Voluntary, </w:t>
      </w:r>
      <w:r w:rsidR="002074A3" w:rsidRPr="00CB6370">
        <w:rPr>
          <w:rFonts w:ascii="Arial" w:hAnsi="Arial" w:cs="Arial"/>
          <w:bCs/>
        </w:rPr>
        <w:t xml:space="preserve">Community </w:t>
      </w:r>
      <w:r w:rsidR="00217D18">
        <w:rPr>
          <w:rFonts w:ascii="Arial" w:hAnsi="Arial" w:cs="Arial"/>
          <w:bCs/>
        </w:rPr>
        <w:t xml:space="preserve">and Social Enterprise </w:t>
      </w:r>
      <w:r w:rsidR="002074A3" w:rsidRPr="00CB6370">
        <w:rPr>
          <w:rFonts w:ascii="Arial" w:hAnsi="Arial" w:cs="Arial"/>
          <w:bCs/>
        </w:rPr>
        <w:t>Sector</w:t>
      </w:r>
      <w:r w:rsidR="003F2C1E" w:rsidRPr="00CB6370">
        <w:rPr>
          <w:rFonts w:ascii="Arial" w:hAnsi="Arial" w:cs="Arial"/>
          <w:bCs/>
        </w:rPr>
        <w:t xml:space="preserve"> </w:t>
      </w:r>
      <w:r w:rsidR="00AC3DDC" w:rsidRPr="00CB6370">
        <w:rPr>
          <w:rFonts w:ascii="Arial" w:hAnsi="Arial" w:cs="Arial"/>
          <w:bCs/>
        </w:rPr>
        <w:t>(VCS</w:t>
      </w:r>
      <w:r w:rsidR="00217D18">
        <w:rPr>
          <w:rFonts w:ascii="Arial" w:hAnsi="Arial" w:cs="Arial"/>
          <w:bCs/>
        </w:rPr>
        <w:t>E</w:t>
      </w:r>
      <w:r w:rsidR="00AC3DDC" w:rsidRPr="00CB6370">
        <w:rPr>
          <w:rFonts w:ascii="Arial" w:hAnsi="Arial" w:cs="Arial"/>
          <w:bCs/>
        </w:rPr>
        <w:t xml:space="preserve">) </w:t>
      </w:r>
      <w:r w:rsidR="003F2C1E" w:rsidRPr="00CB6370">
        <w:rPr>
          <w:rFonts w:ascii="Arial" w:hAnsi="Arial" w:cs="Arial"/>
          <w:bCs/>
        </w:rPr>
        <w:t>play</w:t>
      </w:r>
      <w:r w:rsidR="002074A3" w:rsidRPr="00CB6370">
        <w:rPr>
          <w:rFonts w:ascii="Arial" w:hAnsi="Arial" w:cs="Arial"/>
          <w:bCs/>
        </w:rPr>
        <w:t>s</w:t>
      </w:r>
      <w:r w:rsidR="003F2C1E" w:rsidRPr="00CB6370">
        <w:rPr>
          <w:rFonts w:ascii="Arial" w:hAnsi="Arial" w:cs="Arial"/>
          <w:bCs/>
        </w:rPr>
        <w:t xml:space="preserve"> </w:t>
      </w:r>
      <w:r w:rsidR="006A03FB" w:rsidRPr="00CB6370">
        <w:rPr>
          <w:rFonts w:ascii="Arial" w:hAnsi="Arial" w:cs="Arial"/>
          <w:bCs/>
        </w:rPr>
        <w:t>a vital</w:t>
      </w:r>
      <w:r w:rsidR="003F2C1E" w:rsidRPr="00CB6370">
        <w:rPr>
          <w:rFonts w:ascii="Arial" w:hAnsi="Arial" w:cs="Arial"/>
          <w:bCs/>
        </w:rPr>
        <w:t xml:space="preserve"> role in tackling inequalities</w:t>
      </w:r>
      <w:r w:rsidR="003465C1" w:rsidRPr="00CB6370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providing much needed support to residents to help them strengthen their resilience and independence</w:t>
      </w:r>
      <w:r w:rsidR="00AF0B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and </w:t>
      </w:r>
      <w:r w:rsidR="003F2C1E" w:rsidRPr="00CB6370">
        <w:rPr>
          <w:rFonts w:ascii="Arial" w:hAnsi="Arial" w:cs="Arial"/>
          <w:bCs/>
        </w:rPr>
        <w:t xml:space="preserve">contributing </w:t>
      </w:r>
      <w:r w:rsidR="003F2C1E" w:rsidRPr="00F56072">
        <w:rPr>
          <w:rFonts w:ascii="Arial" w:hAnsi="Arial" w:cs="Arial"/>
          <w:bCs/>
        </w:rPr>
        <w:t>to the development of a sustainable local environment</w:t>
      </w:r>
      <w:r w:rsidR="00CB6370" w:rsidRPr="00F56072">
        <w:rPr>
          <w:rFonts w:ascii="Arial" w:hAnsi="Arial" w:cs="Arial"/>
          <w:bCs/>
        </w:rPr>
        <w:t>.</w:t>
      </w:r>
    </w:p>
    <w:p w14:paraId="0591A7F5" w14:textId="77777777" w:rsidR="00CB6370" w:rsidRPr="00F56072" w:rsidRDefault="00CB6370" w:rsidP="00974169">
      <w:pPr>
        <w:jc w:val="both"/>
        <w:rPr>
          <w:rFonts w:ascii="Arial" w:hAnsi="Arial" w:cs="Arial"/>
          <w:bCs/>
        </w:rPr>
      </w:pPr>
    </w:p>
    <w:p w14:paraId="3FE51ACD" w14:textId="3235511B" w:rsidR="00CB6370" w:rsidRPr="00F56072" w:rsidRDefault="00CB6370" w:rsidP="00974169">
      <w:pPr>
        <w:pStyle w:val="Default"/>
        <w:jc w:val="both"/>
        <w:rPr>
          <w:rFonts w:ascii="Arial" w:hAnsi="Arial" w:cs="Arial"/>
        </w:rPr>
      </w:pPr>
      <w:r w:rsidRPr="00F56072">
        <w:rPr>
          <w:rFonts w:ascii="Arial" w:hAnsi="Arial" w:cs="Arial"/>
        </w:rPr>
        <w:t>Hounslow Community Grants provide</w:t>
      </w:r>
      <w:r w:rsidR="000C67AD">
        <w:rPr>
          <w:rFonts w:ascii="Arial" w:hAnsi="Arial" w:cs="Arial"/>
        </w:rPr>
        <w:t>s</w:t>
      </w:r>
      <w:r w:rsidRPr="00F56072">
        <w:rPr>
          <w:rFonts w:ascii="Arial" w:hAnsi="Arial" w:cs="Arial"/>
        </w:rPr>
        <w:t xml:space="preserve"> revenu</w:t>
      </w:r>
      <w:r w:rsidR="00217D18" w:rsidRPr="00F56072">
        <w:rPr>
          <w:rFonts w:ascii="Arial" w:hAnsi="Arial" w:cs="Arial"/>
        </w:rPr>
        <w:t xml:space="preserve">e funding </w:t>
      </w:r>
      <w:r w:rsidR="000C67AD">
        <w:rPr>
          <w:rFonts w:ascii="Arial" w:hAnsi="Arial" w:cs="Arial"/>
        </w:rPr>
        <w:t xml:space="preserve">(including core costs) </w:t>
      </w:r>
      <w:r w:rsidR="00217D18" w:rsidRPr="00F56072">
        <w:rPr>
          <w:rFonts w:ascii="Arial" w:hAnsi="Arial" w:cs="Arial"/>
        </w:rPr>
        <w:t>up to a maximum of £20</w:t>
      </w:r>
      <w:r w:rsidRPr="00F56072">
        <w:rPr>
          <w:rFonts w:ascii="Arial" w:hAnsi="Arial" w:cs="Arial"/>
        </w:rPr>
        <w:t xml:space="preserve">,000 to </w:t>
      </w:r>
      <w:r w:rsidR="00217D18" w:rsidRPr="00F56072">
        <w:rPr>
          <w:rFonts w:ascii="Arial" w:hAnsi="Arial" w:cs="Arial"/>
        </w:rPr>
        <w:t>VCSE</w:t>
      </w:r>
      <w:r w:rsidRPr="00F56072">
        <w:rPr>
          <w:rFonts w:ascii="Arial" w:hAnsi="Arial" w:cs="Arial"/>
        </w:rPr>
        <w:t xml:space="preserve"> sector projects </w:t>
      </w:r>
      <w:r w:rsidR="00934309" w:rsidRPr="00F56072">
        <w:rPr>
          <w:rFonts w:ascii="Arial" w:hAnsi="Arial" w:cs="Arial"/>
        </w:rPr>
        <w:t>/ services for</w:t>
      </w:r>
      <w:r w:rsidRPr="00F56072">
        <w:rPr>
          <w:rFonts w:ascii="Arial" w:hAnsi="Arial" w:cs="Arial"/>
        </w:rPr>
        <w:t xml:space="preserve"> London Borough of Hounslow</w:t>
      </w:r>
      <w:r w:rsidR="00934309" w:rsidRPr="00F56072">
        <w:rPr>
          <w:rFonts w:ascii="Arial" w:hAnsi="Arial" w:cs="Arial"/>
        </w:rPr>
        <w:t xml:space="preserve"> residents</w:t>
      </w:r>
      <w:r w:rsidRPr="00F56072">
        <w:rPr>
          <w:rFonts w:ascii="Arial" w:hAnsi="Arial" w:cs="Arial"/>
        </w:rPr>
        <w:t xml:space="preserve">. </w:t>
      </w:r>
      <w:r w:rsidR="006A3450" w:rsidRPr="00F56072">
        <w:rPr>
          <w:rFonts w:ascii="Arial" w:hAnsi="Arial" w:cs="Arial"/>
        </w:rPr>
        <w:t xml:space="preserve"> </w:t>
      </w:r>
      <w:r w:rsidRPr="00F56072">
        <w:rPr>
          <w:rFonts w:ascii="Arial" w:hAnsi="Arial" w:cs="Arial"/>
        </w:rPr>
        <w:t xml:space="preserve">The overall aim of the fund will be to complement services provided by the </w:t>
      </w:r>
      <w:r w:rsidR="001D3094" w:rsidRPr="00F56072">
        <w:rPr>
          <w:rFonts w:ascii="Arial" w:hAnsi="Arial" w:cs="Arial"/>
        </w:rPr>
        <w:t>c</w:t>
      </w:r>
      <w:r w:rsidRPr="00F56072">
        <w:rPr>
          <w:rFonts w:ascii="Arial" w:hAnsi="Arial" w:cs="Arial"/>
        </w:rPr>
        <w:t xml:space="preserve">ouncil, but not to </w:t>
      </w:r>
      <w:r w:rsidR="00934309" w:rsidRPr="00F56072">
        <w:rPr>
          <w:rFonts w:ascii="Arial" w:hAnsi="Arial" w:cs="Arial"/>
        </w:rPr>
        <w:t>duplicate</w:t>
      </w:r>
      <w:r w:rsidR="00271151">
        <w:rPr>
          <w:rFonts w:ascii="Arial" w:hAnsi="Arial" w:cs="Arial"/>
        </w:rPr>
        <w:t xml:space="preserve"> them.</w:t>
      </w:r>
    </w:p>
    <w:p w14:paraId="70F9FD65" w14:textId="77777777" w:rsidR="00F56072" w:rsidRPr="00F56072" w:rsidRDefault="00F56072" w:rsidP="00974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541BF7" w14:textId="51D147D9" w:rsidR="008F05A8" w:rsidRDefault="00F56072" w:rsidP="00974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6072">
        <w:rPr>
          <w:rFonts w:ascii="Arial" w:hAnsi="Arial" w:cs="Arial"/>
        </w:rPr>
        <w:t xml:space="preserve">This grant </w:t>
      </w:r>
      <w:r w:rsidR="000C67AD">
        <w:rPr>
          <w:rFonts w:ascii="Arial" w:hAnsi="Arial" w:cs="Arial"/>
        </w:rPr>
        <w:t>can</w:t>
      </w:r>
      <w:r w:rsidRPr="00F56072">
        <w:rPr>
          <w:rFonts w:ascii="Arial" w:hAnsi="Arial" w:cs="Arial"/>
        </w:rPr>
        <w:t xml:space="preserve"> support longstanding projects and their core running costs. </w:t>
      </w:r>
      <w:r w:rsidR="000C67AD">
        <w:rPr>
          <w:rFonts w:ascii="Arial" w:hAnsi="Arial" w:cs="Arial"/>
        </w:rPr>
        <w:t xml:space="preserve"> </w:t>
      </w:r>
      <w:r w:rsidRPr="00F56072">
        <w:rPr>
          <w:rFonts w:ascii="Arial" w:hAnsi="Arial" w:cs="Arial"/>
        </w:rPr>
        <w:t xml:space="preserve">It </w:t>
      </w:r>
      <w:r w:rsidR="00AF0B88">
        <w:rPr>
          <w:rFonts w:ascii="Arial" w:hAnsi="Arial" w:cs="Arial"/>
        </w:rPr>
        <w:t xml:space="preserve">can also </w:t>
      </w:r>
      <w:r w:rsidR="000C67AD">
        <w:rPr>
          <w:rFonts w:ascii="Arial" w:hAnsi="Arial" w:cs="Arial"/>
        </w:rPr>
        <w:t>support proposals that</w:t>
      </w:r>
      <w:r w:rsidRPr="00F56072">
        <w:rPr>
          <w:rFonts w:ascii="Arial" w:hAnsi="Arial" w:cs="Arial"/>
        </w:rPr>
        <w:t xml:space="preserve"> meet new, emerging community needs and respond to innovative new proposals from VCSE organisations.</w:t>
      </w:r>
      <w:r w:rsidR="00294BE3">
        <w:rPr>
          <w:rFonts w:ascii="Arial" w:hAnsi="Arial" w:cs="Arial"/>
        </w:rPr>
        <w:t xml:space="preserve"> P</w:t>
      </w:r>
      <w:r w:rsidRPr="00F56072">
        <w:rPr>
          <w:rFonts w:ascii="Arial" w:hAnsi="Arial" w:cs="Arial"/>
        </w:rPr>
        <w:t xml:space="preserve">rojects or services </w:t>
      </w:r>
      <w:r w:rsidR="00294BE3">
        <w:rPr>
          <w:rFonts w:ascii="Arial" w:hAnsi="Arial" w:cs="Arial"/>
        </w:rPr>
        <w:t>should</w:t>
      </w:r>
      <w:r w:rsidRPr="00F56072">
        <w:rPr>
          <w:rFonts w:ascii="Arial" w:hAnsi="Arial" w:cs="Arial"/>
        </w:rPr>
        <w:t xml:space="preserve"> meet one of </w:t>
      </w:r>
      <w:r w:rsidR="00AF0B88">
        <w:rPr>
          <w:rFonts w:ascii="Arial" w:hAnsi="Arial" w:cs="Arial"/>
        </w:rPr>
        <w:t>our</w:t>
      </w:r>
      <w:r w:rsidRPr="00F56072">
        <w:rPr>
          <w:rFonts w:ascii="Arial" w:hAnsi="Arial" w:cs="Arial"/>
        </w:rPr>
        <w:t xml:space="preserve"> </w:t>
      </w:r>
      <w:r w:rsidR="008F05A8">
        <w:rPr>
          <w:rFonts w:ascii="Arial" w:hAnsi="Arial" w:cs="Arial"/>
        </w:rPr>
        <w:t xml:space="preserve">three </w:t>
      </w:r>
      <w:r w:rsidR="00C400A4" w:rsidRPr="00974169">
        <w:rPr>
          <w:rFonts w:ascii="Arial" w:hAnsi="Arial" w:cs="Arial"/>
        </w:rPr>
        <w:t>Strategic Outcomes</w:t>
      </w:r>
      <w:r w:rsidR="00C400A4">
        <w:rPr>
          <w:rFonts w:ascii="Arial" w:hAnsi="Arial" w:cs="Arial"/>
        </w:rPr>
        <w:t>:</w:t>
      </w:r>
    </w:p>
    <w:p w14:paraId="67C1AED1" w14:textId="77777777" w:rsidR="008F05A8" w:rsidRDefault="008F05A8" w:rsidP="00974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5C6AD6" w14:textId="77777777" w:rsidR="008F05A8" w:rsidRPr="008F05A8" w:rsidRDefault="008F05A8" w:rsidP="00974169">
      <w:pPr>
        <w:numPr>
          <w:ilvl w:val="0"/>
          <w:numId w:val="15"/>
        </w:numPr>
        <w:jc w:val="both"/>
        <w:rPr>
          <w:rFonts w:ascii="Arial" w:hAnsi="Arial" w:cs="Arial"/>
          <w:lang w:eastAsia="en-US"/>
        </w:rPr>
      </w:pPr>
      <w:r w:rsidRPr="008F05A8">
        <w:rPr>
          <w:rFonts w:ascii="Arial" w:hAnsi="Arial" w:cs="Arial"/>
        </w:rPr>
        <w:t>Empowered residents and communities actively shaping their local area and enhancing civic pride</w:t>
      </w:r>
    </w:p>
    <w:p w14:paraId="507B3E3A" w14:textId="77777777" w:rsidR="008F05A8" w:rsidRPr="008F05A8" w:rsidRDefault="008F05A8" w:rsidP="00974169">
      <w:pPr>
        <w:numPr>
          <w:ilvl w:val="0"/>
          <w:numId w:val="15"/>
        </w:numPr>
        <w:jc w:val="both"/>
        <w:rPr>
          <w:rFonts w:ascii="Arial" w:hAnsi="Arial" w:cs="Arial"/>
          <w:lang w:eastAsia="en-US"/>
        </w:rPr>
      </w:pPr>
      <w:r w:rsidRPr="008F05A8">
        <w:rPr>
          <w:rFonts w:ascii="Arial" w:hAnsi="Arial" w:cs="Arial"/>
        </w:rPr>
        <w:t>Enabling independence and resilience by building the skills, resources and capacity of residents, neighbourhoods and communities</w:t>
      </w:r>
    </w:p>
    <w:p w14:paraId="230F1089" w14:textId="77777777" w:rsidR="008F05A8" w:rsidRPr="008F05A8" w:rsidRDefault="008F05A8" w:rsidP="00974169">
      <w:pPr>
        <w:numPr>
          <w:ilvl w:val="0"/>
          <w:numId w:val="15"/>
        </w:numPr>
        <w:jc w:val="both"/>
        <w:rPr>
          <w:rFonts w:ascii="Arial" w:hAnsi="Arial" w:cs="Arial"/>
          <w:lang w:eastAsia="en-US"/>
        </w:rPr>
      </w:pPr>
      <w:r w:rsidRPr="008F05A8">
        <w:rPr>
          <w:rFonts w:ascii="Arial" w:hAnsi="Arial"/>
        </w:rPr>
        <w:t>A vibrant, self-sustaining and ambitious VCSE sector in Hounslow</w:t>
      </w:r>
      <w:r w:rsidR="00F3298F">
        <w:rPr>
          <w:rFonts w:ascii="Arial" w:hAnsi="Arial"/>
        </w:rPr>
        <w:t>.</w:t>
      </w:r>
    </w:p>
    <w:p w14:paraId="13FA2CF7" w14:textId="77777777" w:rsidR="008F05A8" w:rsidRDefault="008F05A8" w:rsidP="00974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9BC75C" w14:textId="0700A1EC" w:rsidR="00F56072" w:rsidRPr="00F56072" w:rsidRDefault="000C67AD" w:rsidP="00974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Reduced resources </w:t>
      </w:r>
      <w:r w:rsidR="00AF0B88">
        <w:rPr>
          <w:rFonts w:ascii="Arial" w:hAnsi="Arial" w:cs="Arial"/>
        </w:rPr>
        <w:t>require</w:t>
      </w:r>
      <w:r w:rsidR="00F56072" w:rsidRPr="00F560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F56072" w:rsidRPr="00F56072">
        <w:rPr>
          <w:rFonts w:ascii="Arial" w:hAnsi="Arial" w:cs="Arial"/>
        </w:rPr>
        <w:t xml:space="preserve">fundamental changes in the expectations of individuals, communities and service providers.  It </w:t>
      </w:r>
      <w:r w:rsidR="00494323">
        <w:rPr>
          <w:rFonts w:ascii="Arial" w:hAnsi="Arial" w:cs="Arial"/>
        </w:rPr>
        <w:t xml:space="preserve">places increased importance in making the most of the </w:t>
      </w:r>
      <w:r w:rsidR="00F56072" w:rsidRPr="00F56072">
        <w:rPr>
          <w:rFonts w:ascii="Arial" w:hAnsi="Arial" w:cs="Arial"/>
        </w:rPr>
        <w:t xml:space="preserve">total asset base of a community </w:t>
      </w:r>
      <w:r w:rsidR="00494323">
        <w:rPr>
          <w:rFonts w:ascii="Arial" w:hAnsi="Arial" w:cs="Arial"/>
        </w:rPr>
        <w:t xml:space="preserve">(people, buildings and resources) </w:t>
      </w:r>
      <w:r w:rsidR="00F56072" w:rsidRPr="00F56072">
        <w:rPr>
          <w:rFonts w:ascii="Arial" w:hAnsi="Arial" w:cs="Arial"/>
        </w:rPr>
        <w:t xml:space="preserve">and </w:t>
      </w:r>
      <w:r w:rsidR="00494323">
        <w:rPr>
          <w:rFonts w:ascii="Arial" w:hAnsi="Arial" w:cs="Arial"/>
        </w:rPr>
        <w:t xml:space="preserve">on </w:t>
      </w:r>
      <w:r w:rsidR="00F56072" w:rsidRPr="00F56072">
        <w:rPr>
          <w:rFonts w:ascii="Arial" w:hAnsi="Arial" w:cs="Arial"/>
        </w:rPr>
        <w:t>the value in working with and across social networks. Early intervention, too, becomes a priority, and a key tool to build capacity and resilience.</w:t>
      </w:r>
    </w:p>
    <w:p w14:paraId="163C0724" w14:textId="77777777" w:rsidR="00F56072" w:rsidRDefault="00F56072" w:rsidP="00974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509BD9" w14:textId="77777777" w:rsidR="00AF0B88" w:rsidRDefault="00AF0B88" w:rsidP="00974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77A7C1" w14:textId="77777777" w:rsidR="00AF0B88" w:rsidRDefault="00AF0B88" w:rsidP="00974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6B5B5F" w14:textId="77777777" w:rsidR="00AF0B88" w:rsidRDefault="00AF0B88" w:rsidP="00974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BE43F9" w14:textId="77777777" w:rsidR="00294BE3" w:rsidRDefault="00294BE3" w:rsidP="00974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4286C3" w14:textId="77777777" w:rsidR="00294BE3" w:rsidRPr="00F56072" w:rsidRDefault="00294BE3" w:rsidP="00974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E2671C" w14:textId="63C078FE" w:rsidR="00CB6370" w:rsidRPr="00E17496" w:rsidRDefault="00DF7E8F" w:rsidP="00974169">
      <w:pPr>
        <w:pStyle w:val="Heading1"/>
        <w:jc w:val="both"/>
        <w:rPr>
          <w:sz w:val="28"/>
          <w:szCs w:val="28"/>
        </w:rPr>
      </w:pPr>
      <w:r w:rsidRPr="00E17496">
        <w:rPr>
          <w:bCs w:val="0"/>
          <w:sz w:val="28"/>
          <w:szCs w:val="28"/>
        </w:rPr>
        <w:lastRenderedPageBreak/>
        <w:t>B</w:t>
      </w:r>
      <w:r w:rsidR="00217D18">
        <w:rPr>
          <w:bCs w:val="0"/>
          <w:sz w:val="28"/>
          <w:szCs w:val="28"/>
        </w:rPr>
        <w:t>. Outcomes focused</w:t>
      </w:r>
    </w:p>
    <w:p w14:paraId="559A5957" w14:textId="77777777" w:rsidR="00CB6370" w:rsidRPr="00CB6370" w:rsidRDefault="00CB6370" w:rsidP="00974169">
      <w:pPr>
        <w:pStyle w:val="Normal1"/>
        <w:jc w:val="both"/>
      </w:pPr>
      <w:r w:rsidRPr="00CB6370">
        <w:t xml:space="preserve"> </w:t>
      </w:r>
    </w:p>
    <w:p w14:paraId="1D6232FA" w14:textId="139D3790" w:rsidR="00CB6370" w:rsidRPr="00CB6370" w:rsidRDefault="00C400A4" w:rsidP="00974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funding</w:t>
      </w:r>
      <w:r w:rsidRPr="00974169">
        <w:rPr>
          <w:rFonts w:ascii="Arial" w:hAnsi="Arial" w:cs="Arial"/>
        </w:rPr>
        <w:t xml:space="preserve"> will directly support the three Strategic Outcomes identified in the </w:t>
      </w:r>
      <w:hyperlink r:id="rId10" w:history="1">
        <w:r w:rsidRPr="00D22A79">
          <w:rPr>
            <w:rStyle w:val="Hyperlink"/>
            <w:rFonts w:ascii="Arial" w:hAnsi="Arial" w:cs="Arial"/>
            <w:color w:val="auto"/>
          </w:rPr>
          <w:t>LBH Thriving Communities Funding Plan</w:t>
        </w:r>
      </w:hyperlink>
      <w:r w:rsidRPr="00D22A79">
        <w:rPr>
          <w:rFonts w:ascii="Arial" w:hAnsi="Arial" w:cs="Arial"/>
        </w:rPr>
        <w:t xml:space="preserve"> and complement the commissioned services</w:t>
      </w:r>
      <w:r>
        <w:rPr>
          <w:rFonts w:ascii="Arial" w:hAnsi="Arial" w:cs="Arial"/>
        </w:rPr>
        <w:t xml:space="preserve"> working to achieve these.</w:t>
      </w:r>
      <w:r w:rsidR="00A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22604" w:rsidRPr="00271151">
        <w:rPr>
          <w:rFonts w:ascii="Arial" w:hAnsi="Arial" w:cs="Arial"/>
        </w:rPr>
        <w:t xml:space="preserve">It is important that </w:t>
      </w:r>
      <w:r w:rsidR="00494323">
        <w:rPr>
          <w:rFonts w:ascii="Arial" w:hAnsi="Arial" w:cs="Arial"/>
        </w:rPr>
        <w:t>your</w:t>
      </w:r>
      <w:r w:rsidR="00D22604" w:rsidRPr="00271151">
        <w:rPr>
          <w:rFonts w:ascii="Arial" w:hAnsi="Arial" w:cs="Arial"/>
        </w:rPr>
        <w:t xml:space="preserve"> application is outcome-focused and has appropriate evaluation and monitoring practices in place to measure these outcomes.</w:t>
      </w:r>
      <w:r w:rsidR="00414DAD">
        <w:rPr>
          <w:rFonts w:ascii="Arial" w:hAnsi="Arial" w:cs="Arial"/>
        </w:rPr>
        <w:t xml:space="preserve"> </w:t>
      </w:r>
      <w:r w:rsidR="00494323">
        <w:rPr>
          <w:rFonts w:ascii="Arial" w:hAnsi="Arial" w:cs="Arial"/>
        </w:rPr>
        <w:t xml:space="preserve"> </w:t>
      </w:r>
      <w:r w:rsidR="00CB6370" w:rsidRPr="00CB6370">
        <w:rPr>
          <w:rFonts w:ascii="Arial" w:hAnsi="Arial" w:cs="Arial"/>
        </w:rPr>
        <w:t xml:space="preserve">Applications will be considered that fit within one of the following </w:t>
      </w:r>
      <w:r w:rsidR="00217D18">
        <w:rPr>
          <w:rFonts w:ascii="Arial" w:hAnsi="Arial" w:cs="Arial"/>
        </w:rPr>
        <w:t>outcomes</w:t>
      </w:r>
    </w:p>
    <w:p w14:paraId="5B4A6886" w14:textId="77777777" w:rsidR="00155EEA" w:rsidRPr="00155EEA" w:rsidRDefault="00155EEA" w:rsidP="00974169">
      <w:pPr>
        <w:jc w:val="both"/>
        <w:rPr>
          <w:lang w:eastAsia="en-US"/>
        </w:rPr>
      </w:pPr>
    </w:p>
    <w:p w14:paraId="5098D65D" w14:textId="77777777" w:rsidR="00217D18" w:rsidRPr="00414DAD" w:rsidRDefault="00217D18" w:rsidP="00974169">
      <w:pPr>
        <w:numPr>
          <w:ilvl w:val="0"/>
          <w:numId w:val="16"/>
        </w:numPr>
        <w:jc w:val="both"/>
        <w:rPr>
          <w:rFonts w:ascii="Arial" w:hAnsi="Arial" w:cs="Arial"/>
          <w:b/>
          <w:lang w:eastAsia="en-US"/>
        </w:rPr>
      </w:pPr>
      <w:r w:rsidRPr="00414DAD">
        <w:rPr>
          <w:rFonts w:ascii="Arial" w:hAnsi="Arial" w:cs="Arial"/>
          <w:b/>
        </w:rPr>
        <w:t>Empowered residents and communities actively shaping their local area and enhancing civic pride</w:t>
      </w:r>
    </w:p>
    <w:p w14:paraId="359CD7D5" w14:textId="77777777" w:rsidR="00F3298F" w:rsidRDefault="00F3298F" w:rsidP="00974169">
      <w:pPr>
        <w:pStyle w:val="Default"/>
        <w:jc w:val="both"/>
        <w:rPr>
          <w:rFonts w:ascii="Arial" w:hAnsi="Arial" w:cs="Arial"/>
          <w:b/>
        </w:rPr>
      </w:pPr>
    </w:p>
    <w:p w14:paraId="5235FF88" w14:textId="77777777" w:rsidR="00414DAD" w:rsidRDefault="00414DAD" w:rsidP="00974169">
      <w:pPr>
        <w:pStyle w:val="Normal1"/>
        <w:ind w:left="720"/>
        <w:jc w:val="both"/>
      </w:pPr>
      <w:r>
        <w:t>This could cover any of the following ideas:</w:t>
      </w:r>
    </w:p>
    <w:p w14:paraId="447429BC" w14:textId="2A3F1967" w:rsidR="00414DAD" w:rsidRDefault="00706B37" w:rsidP="00414DAD">
      <w:pPr>
        <w:pStyle w:val="Normal1"/>
        <w:numPr>
          <w:ilvl w:val="0"/>
          <w:numId w:val="18"/>
        </w:numPr>
        <w:jc w:val="both"/>
      </w:pPr>
      <w:r w:rsidRPr="00CB6370">
        <w:t xml:space="preserve">Projects that </w:t>
      </w:r>
      <w:r>
        <w:t xml:space="preserve">connect people with each other, </w:t>
      </w:r>
      <w:r w:rsidRPr="00CB6370">
        <w:t>create a sense of belonging for all communities</w:t>
      </w:r>
      <w:r>
        <w:t>,</w:t>
      </w:r>
      <w:r w:rsidRPr="00CB6370">
        <w:t xml:space="preserve"> and promote positive relationships between people from</w:t>
      </w:r>
      <w:r w:rsidR="00414DAD">
        <w:t xml:space="preserve"> different backgrounds</w:t>
      </w:r>
    </w:p>
    <w:p w14:paraId="23BD2BD8" w14:textId="05EF54AD" w:rsidR="00414DAD" w:rsidRDefault="00F3298F" w:rsidP="00414DAD">
      <w:pPr>
        <w:pStyle w:val="Normal1"/>
        <w:numPr>
          <w:ilvl w:val="0"/>
          <w:numId w:val="18"/>
        </w:numPr>
        <w:jc w:val="both"/>
      </w:pPr>
      <w:r w:rsidRPr="00706B37">
        <w:t xml:space="preserve">Connecting communities to </w:t>
      </w:r>
      <w:r w:rsidR="00706B37" w:rsidRPr="00706B37">
        <w:t>increase active engagement and take up l</w:t>
      </w:r>
      <w:r w:rsidRPr="00706B37">
        <w:t>eadership</w:t>
      </w:r>
      <w:r w:rsidR="00414DAD">
        <w:t xml:space="preserve"> roles. </w:t>
      </w:r>
      <w:r w:rsidR="00706B37" w:rsidRPr="00706B37">
        <w:t>These could be local area cohesion, street based or intergenerational projects that bring people together to create new ways of working, an improved physical aesthetic or cultural/artistic programme.</w:t>
      </w:r>
    </w:p>
    <w:p w14:paraId="50A127A4" w14:textId="77777777" w:rsidR="00414DAD" w:rsidRDefault="00697725" w:rsidP="00414DAD">
      <w:pPr>
        <w:pStyle w:val="Normal1"/>
        <w:numPr>
          <w:ilvl w:val="0"/>
          <w:numId w:val="18"/>
        </w:numPr>
        <w:jc w:val="both"/>
      </w:pPr>
      <w:r w:rsidRPr="00414DAD">
        <w:t>Projects supporting our communities to participate more effect</w:t>
      </w:r>
      <w:r w:rsidR="00706B37" w:rsidRPr="00414DAD">
        <w:t>ively in local initiatives that</w:t>
      </w:r>
      <w:r w:rsidRPr="00414DAD">
        <w:t xml:space="preserve"> produce practical, social and economic benefits </w:t>
      </w:r>
      <w:r w:rsidR="00DD2690" w:rsidRPr="00414DAD">
        <w:t>for</w:t>
      </w:r>
      <w:r w:rsidR="00414DAD">
        <w:t xml:space="preserve"> residents</w:t>
      </w:r>
    </w:p>
    <w:p w14:paraId="6C1E9AFE" w14:textId="77777777" w:rsidR="00414DAD" w:rsidRDefault="00697725" w:rsidP="00414DAD">
      <w:pPr>
        <w:pStyle w:val="Normal1"/>
        <w:numPr>
          <w:ilvl w:val="0"/>
          <w:numId w:val="18"/>
        </w:numPr>
        <w:jc w:val="both"/>
      </w:pPr>
      <w:r w:rsidRPr="00414DAD">
        <w:t>Providing volunteering opportunities allowing residents to contribute to their community or supporting unemploy</w:t>
      </w:r>
      <w:r w:rsidR="00414DAD">
        <w:t>ed people back into employment</w:t>
      </w:r>
    </w:p>
    <w:p w14:paraId="798C4625" w14:textId="6D2D052C" w:rsidR="00697725" w:rsidRPr="00414DAD" w:rsidRDefault="00697725" w:rsidP="00414DAD">
      <w:pPr>
        <w:pStyle w:val="Normal1"/>
        <w:numPr>
          <w:ilvl w:val="0"/>
          <w:numId w:val="18"/>
        </w:numPr>
        <w:jc w:val="both"/>
      </w:pPr>
      <w:r w:rsidRPr="00414DAD">
        <w:t xml:space="preserve">Improving the quality of life for local people </w:t>
      </w:r>
      <w:r w:rsidR="00DD2690" w:rsidRPr="00414DAD">
        <w:t>by</w:t>
      </w:r>
      <w:r w:rsidRPr="00414DAD">
        <w:t xml:space="preserve"> adding value to existing service</w:t>
      </w:r>
      <w:r w:rsidR="00DD2690" w:rsidRPr="00414DAD">
        <w:t>s</w:t>
      </w:r>
      <w:r w:rsidR="00F11270" w:rsidRPr="00414DAD">
        <w:t xml:space="preserve"> or </w:t>
      </w:r>
      <w:r w:rsidRPr="00414DAD">
        <w:t xml:space="preserve">meeting a gap in current provision. </w:t>
      </w:r>
    </w:p>
    <w:p w14:paraId="66BD2A12" w14:textId="77777777" w:rsidR="00697725" w:rsidRPr="00217D18" w:rsidRDefault="00697725" w:rsidP="00974169">
      <w:pPr>
        <w:pStyle w:val="Normal1"/>
        <w:jc w:val="both"/>
        <w:rPr>
          <w:b/>
        </w:rPr>
      </w:pPr>
    </w:p>
    <w:p w14:paraId="0203E34A" w14:textId="77777777" w:rsidR="00217D18" w:rsidRPr="00706B37" w:rsidRDefault="00217D18" w:rsidP="00974169">
      <w:pPr>
        <w:numPr>
          <w:ilvl w:val="0"/>
          <w:numId w:val="16"/>
        </w:numPr>
        <w:ind w:left="709" w:hanging="283"/>
        <w:jc w:val="both"/>
        <w:rPr>
          <w:rFonts w:ascii="Arial" w:hAnsi="Arial" w:cs="Arial"/>
          <w:b/>
          <w:lang w:eastAsia="en-US"/>
        </w:rPr>
      </w:pPr>
      <w:r w:rsidRPr="00706B37">
        <w:rPr>
          <w:rFonts w:ascii="Arial" w:hAnsi="Arial" w:cs="Arial"/>
          <w:b/>
        </w:rPr>
        <w:t>Enabling independence and resilience by building the skills, resources and capacity of residents, neighbourhoods and communities</w:t>
      </w:r>
    </w:p>
    <w:p w14:paraId="179A8B13" w14:textId="77777777" w:rsidR="00697725" w:rsidRDefault="00697725" w:rsidP="00974169">
      <w:pPr>
        <w:jc w:val="both"/>
        <w:rPr>
          <w:rFonts w:ascii="Arial" w:hAnsi="Arial" w:cs="Arial"/>
          <w:lang w:eastAsia="en-US"/>
        </w:rPr>
      </w:pPr>
    </w:p>
    <w:p w14:paraId="3A864D8C" w14:textId="77777777" w:rsidR="00414DAD" w:rsidRDefault="00414DAD" w:rsidP="00414DAD">
      <w:pPr>
        <w:pStyle w:val="Normal1"/>
        <w:ind w:left="720"/>
        <w:jc w:val="both"/>
      </w:pPr>
      <w:r>
        <w:t>This could cover any of the following ideas:</w:t>
      </w:r>
    </w:p>
    <w:p w14:paraId="2FD150ED" w14:textId="77777777" w:rsidR="00414DAD" w:rsidRDefault="008B718B" w:rsidP="00414DAD">
      <w:pPr>
        <w:pStyle w:val="Normal1"/>
        <w:numPr>
          <w:ilvl w:val="0"/>
          <w:numId w:val="18"/>
        </w:numPr>
        <w:jc w:val="both"/>
      </w:pPr>
      <w:r w:rsidRPr="00414DAD">
        <w:t>Projects meeting the needs of specific excluded communities, those with protected characteristics or vulnerable groups</w:t>
      </w:r>
      <w:r w:rsidR="00414DAD">
        <w:t xml:space="preserve"> / residents within the borough</w:t>
      </w:r>
    </w:p>
    <w:p w14:paraId="5B5EFEF5" w14:textId="77777777" w:rsidR="00D22A79" w:rsidRPr="00D22A79" w:rsidRDefault="00706B37" w:rsidP="00D22A79">
      <w:pPr>
        <w:pStyle w:val="Normal1"/>
        <w:numPr>
          <w:ilvl w:val="0"/>
          <w:numId w:val="18"/>
        </w:numPr>
        <w:jc w:val="both"/>
      </w:pPr>
      <w:r w:rsidRPr="00414DAD">
        <w:t>Projects that s</w:t>
      </w:r>
      <w:r w:rsidR="00414DAD">
        <w:t>upport</w:t>
      </w:r>
      <w:r w:rsidR="00F3298F" w:rsidRPr="00414DAD">
        <w:t xml:space="preserve"> our most vulnerable communities</w:t>
      </w:r>
      <w:r w:rsidRPr="00414DAD">
        <w:t xml:space="preserve">.  Independence and resilience can be considered in </w:t>
      </w:r>
      <w:r w:rsidR="002C2600" w:rsidRPr="00414DAD">
        <w:t xml:space="preserve">a range of ways </w:t>
      </w:r>
      <w:r w:rsidR="00414DAD">
        <w:t xml:space="preserve">examples could include </w:t>
      </w:r>
      <w:r w:rsidRPr="00414DAD">
        <w:t>assistance with financial literacy and tackling debts</w:t>
      </w:r>
      <w:r w:rsidR="00414DAD">
        <w:t>;</w:t>
      </w:r>
      <w:r w:rsidRPr="00414DAD">
        <w:t xml:space="preserve"> </w:t>
      </w:r>
      <w:r w:rsidR="00414DAD">
        <w:t xml:space="preserve">learning new skills moving towards employment; mentoring/befriending support; health or recovery based services; support for ex-offenders or women and families </w:t>
      </w:r>
      <w:r w:rsidR="00414DAD" w:rsidRPr="00D22A79">
        <w:t>surviving domestic viol</w:t>
      </w:r>
      <w:r w:rsidR="00D22A79" w:rsidRPr="00D22A79">
        <w:t>ence and rebuilding their lives</w:t>
      </w:r>
    </w:p>
    <w:p w14:paraId="12679910" w14:textId="541BF746" w:rsidR="00F3298F" w:rsidRDefault="00D22A79" w:rsidP="00697725">
      <w:pPr>
        <w:pStyle w:val="Normal1"/>
        <w:numPr>
          <w:ilvl w:val="0"/>
          <w:numId w:val="18"/>
        </w:numPr>
        <w:jc w:val="both"/>
      </w:pPr>
      <w:r w:rsidRPr="00D22A79">
        <w:t>A</w:t>
      </w:r>
      <w:r w:rsidR="00D22604" w:rsidRPr="00D22A79">
        <w:t xml:space="preserve">lternative networks of support for residents to lead, access and develop. </w:t>
      </w:r>
    </w:p>
    <w:p w14:paraId="4FEA1AE3" w14:textId="77777777" w:rsidR="00625648" w:rsidRDefault="00625648" w:rsidP="00625648">
      <w:pPr>
        <w:rPr>
          <w:lang w:eastAsia="en-US"/>
        </w:rPr>
      </w:pPr>
    </w:p>
    <w:p w14:paraId="472B154D" w14:textId="77777777" w:rsidR="00697725" w:rsidRPr="00217D18" w:rsidRDefault="00697725" w:rsidP="00974169">
      <w:pPr>
        <w:pStyle w:val="Normal1"/>
        <w:ind w:firstLine="426"/>
        <w:jc w:val="both"/>
        <w:rPr>
          <w:b/>
        </w:rPr>
      </w:pPr>
      <w:r w:rsidRPr="00A94F55">
        <w:rPr>
          <w:b/>
        </w:rPr>
        <w:t xml:space="preserve">3. </w:t>
      </w:r>
      <w:r w:rsidRPr="00A94F55">
        <w:rPr>
          <w:b/>
        </w:rPr>
        <w:tab/>
      </w:r>
      <w:r w:rsidR="00217D18" w:rsidRPr="00A94F55">
        <w:rPr>
          <w:b/>
        </w:rPr>
        <w:t>A vibrant, self-sustaining and ambitious VCSE sector in Hounslow</w:t>
      </w:r>
    </w:p>
    <w:p w14:paraId="3EBE2704" w14:textId="77777777" w:rsidR="00A94F55" w:rsidRPr="00D52431" w:rsidRDefault="00A94F55" w:rsidP="00A94F55">
      <w:pPr>
        <w:pStyle w:val="Default"/>
        <w:rPr>
          <w:rFonts w:asciiTheme="majorHAnsi" w:hAnsiTheme="majorHAnsi"/>
          <w:sz w:val="22"/>
          <w:szCs w:val="22"/>
        </w:rPr>
      </w:pPr>
    </w:p>
    <w:p w14:paraId="35B39277" w14:textId="13D78BB9" w:rsidR="00A94F55" w:rsidRPr="00A94F55" w:rsidRDefault="00A94F55" w:rsidP="00494323">
      <w:pPr>
        <w:pStyle w:val="Normal1"/>
        <w:ind w:left="720"/>
        <w:jc w:val="both"/>
      </w:pPr>
      <w:r w:rsidRPr="00D52431">
        <w:t xml:space="preserve">Projects or services that provide a range of infrastructure </w:t>
      </w:r>
      <w:r>
        <w:t xml:space="preserve">and capacity </w:t>
      </w:r>
      <w:r w:rsidRPr="00D52431">
        <w:t xml:space="preserve">support for local VCSE organisations.  This could include: business development; leadership training; brokering partnerships within the VCSE sector or with the private sector; specific campaign support or social media expertise; </w:t>
      </w:r>
      <w:r>
        <w:t>helping to build the reputation and awareness of the VCSE sector and its diverse offer in Hounslow</w:t>
      </w:r>
      <w:r w:rsidRPr="00A94F55">
        <w:t>.</w:t>
      </w:r>
      <w:r w:rsidR="00494323">
        <w:t xml:space="preserve">  Such</w:t>
      </w:r>
      <w:r w:rsidRPr="00A94F55">
        <w:t xml:space="preserve"> support </w:t>
      </w:r>
      <w:r w:rsidR="00494323">
        <w:t>should</w:t>
      </w:r>
      <w:r w:rsidRPr="00A94F55">
        <w:t xml:space="preserve"> lead to better outcomes for people and more </w:t>
      </w:r>
      <w:r w:rsidRPr="00A94F55">
        <w:lastRenderedPageBreak/>
        <w:t>effective services</w:t>
      </w:r>
      <w:r>
        <w:t>.</w:t>
      </w:r>
    </w:p>
    <w:p w14:paraId="6A450659" w14:textId="77777777" w:rsidR="00A94F55" w:rsidRDefault="00A94F55" w:rsidP="00974169">
      <w:pPr>
        <w:pStyle w:val="Default"/>
        <w:jc w:val="both"/>
        <w:rPr>
          <w:rFonts w:ascii="Arial" w:hAnsi="Arial" w:cs="Arial"/>
        </w:rPr>
      </w:pPr>
    </w:p>
    <w:p w14:paraId="67C5BDD2" w14:textId="77777777" w:rsidR="00697725" w:rsidRPr="006A3450" w:rsidRDefault="00697725" w:rsidP="0069772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A3450">
        <w:rPr>
          <w:rFonts w:ascii="Arial" w:hAnsi="Arial" w:cs="Arial"/>
          <w:b/>
          <w:color w:val="000000"/>
        </w:rPr>
        <w:t xml:space="preserve">Please note: all projects should consider how they could help deliver one or more of the </w:t>
      </w:r>
      <w:r w:rsidR="001D3094">
        <w:rPr>
          <w:rFonts w:ascii="Arial" w:hAnsi="Arial" w:cs="Arial"/>
          <w:b/>
          <w:color w:val="000000"/>
        </w:rPr>
        <w:t>c</w:t>
      </w:r>
      <w:r w:rsidRPr="006A3450">
        <w:rPr>
          <w:rFonts w:ascii="Arial" w:hAnsi="Arial" w:cs="Arial"/>
          <w:b/>
          <w:color w:val="000000"/>
        </w:rPr>
        <w:t>ouncil’s priorities:</w:t>
      </w:r>
    </w:p>
    <w:p w14:paraId="281006AB" w14:textId="77777777" w:rsidR="00697725" w:rsidRPr="00AA5809" w:rsidRDefault="00697725" w:rsidP="006977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9DC9EBF" w14:textId="206639AB" w:rsidR="00217D18" w:rsidRPr="00AA5809" w:rsidRDefault="00FC567B" w:rsidP="00AA5809">
      <w:pPr>
        <w:numPr>
          <w:ilvl w:val="0"/>
          <w:numId w:val="1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Keeping your safe</w:t>
      </w:r>
    </w:p>
    <w:p w14:paraId="6FC2C9F2" w14:textId="1F327DB5" w:rsidR="00217D18" w:rsidRPr="00AA5809" w:rsidRDefault="00FC567B" w:rsidP="00AA5809">
      <w:pPr>
        <w:numPr>
          <w:ilvl w:val="0"/>
          <w:numId w:val="1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17D18" w:rsidRPr="00AA5809">
        <w:rPr>
          <w:rFonts w:ascii="Arial" w:hAnsi="Arial" w:cs="Arial"/>
        </w:rPr>
        <w:t>right</w:t>
      </w:r>
      <w:r>
        <w:rPr>
          <w:rFonts w:ascii="Arial" w:hAnsi="Arial" w:cs="Arial"/>
        </w:rPr>
        <w:t>er futures</w:t>
      </w:r>
      <w:r w:rsidR="00217D18" w:rsidRPr="00AA5809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our</w:t>
      </w:r>
      <w:r w:rsidR="00217D18" w:rsidRPr="00AA5809">
        <w:rPr>
          <w:rFonts w:ascii="Arial" w:hAnsi="Arial" w:cs="Arial"/>
        </w:rPr>
        <w:t xml:space="preserve"> children </w:t>
      </w:r>
    </w:p>
    <w:p w14:paraId="1ECA2A79" w14:textId="77777777" w:rsidR="00217D18" w:rsidRPr="00AA5809" w:rsidRDefault="00217D18" w:rsidP="00AA5809">
      <w:pPr>
        <w:numPr>
          <w:ilvl w:val="0"/>
          <w:numId w:val="13"/>
        </w:numPr>
        <w:contextualSpacing/>
        <w:rPr>
          <w:rFonts w:ascii="Arial" w:hAnsi="Arial" w:cs="Arial"/>
        </w:rPr>
      </w:pPr>
      <w:r w:rsidRPr="00AA5809">
        <w:rPr>
          <w:rFonts w:ascii="Arial" w:hAnsi="Arial" w:cs="Arial"/>
        </w:rPr>
        <w:t>Good quality homes and jobs</w:t>
      </w:r>
    </w:p>
    <w:p w14:paraId="4CCC2A9D" w14:textId="77777777" w:rsidR="00AA5809" w:rsidRPr="00AA5809" w:rsidRDefault="00AA5809" w:rsidP="00AA5809">
      <w:pPr>
        <w:numPr>
          <w:ilvl w:val="0"/>
          <w:numId w:val="13"/>
        </w:numPr>
        <w:contextualSpacing/>
        <w:rPr>
          <w:rFonts w:ascii="Arial" w:hAnsi="Arial" w:cs="Arial"/>
        </w:rPr>
      </w:pPr>
      <w:r w:rsidRPr="00AA5809">
        <w:rPr>
          <w:rFonts w:ascii="Arial" w:hAnsi="Arial" w:cs="Arial"/>
        </w:rPr>
        <w:t>A cleaner, greener borough</w:t>
      </w:r>
    </w:p>
    <w:p w14:paraId="4F8BADE3" w14:textId="77777777" w:rsidR="00AA5809" w:rsidRPr="00AA5809" w:rsidRDefault="00AA5809" w:rsidP="00AA5809">
      <w:pPr>
        <w:numPr>
          <w:ilvl w:val="0"/>
          <w:numId w:val="13"/>
        </w:numPr>
        <w:contextualSpacing/>
        <w:rPr>
          <w:rFonts w:ascii="Arial" w:hAnsi="Arial" w:cs="Arial"/>
        </w:rPr>
      </w:pPr>
      <w:r w:rsidRPr="00AA5809">
        <w:rPr>
          <w:rFonts w:ascii="Arial" w:hAnsi="Arial" w:cs="Arial"/>
        </w:rPr>
        <w:t>Active, healthy communities</w:t>
      </w:r>
    </w:p>
    <w:p w14:paraId="3C9ACA09" w14:textId="5EC767B8" w:rsidR="00217D18" w:rsidRPr="00AA5809" w:rsidRDefault="00217D18" w:rsidP="00AA5809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AA5809">
        <w:rPr>
          <w:rFonts w:ascii="Arial" w:hAnsi="Arial" w:cs="Arial"/>
        </w:rPr>
        <w:t xml:space="preserve">Help and support </w:t>
      </w:r>
      <w:r w:rsidR="00FC567B">
        <w:rPr>
          <w:rFonts w:ascii="Arial" w:hAnsi="Arial" w:cs="Arial"/>
        </w:rPr>
        <w:t>when you</w:t>
      </w:r>
      <w:r w:rsidRPr="00AA5809">
        <w:rPr>
          <w:rFonts w:ascii="Arial" w:hAnsi="Arial" w:cs="Arial"/>
        </w:rPr>
        <w:t xml:space="preserve"> need i</w:t>
      </w:r>
      <w:r w:rsidR="00FC567B">
        <w:rPr>
          <w:rFonts w:ascii="Arial" w:hAnsi="Arial" w:cs="Arial"/>
        </w:rPr>
        <w:t>t</w:t>
      </w:r>
      <w:r w:rsidRPr="00AA5809">
        <w:rPr>
          <w:rFonts w:ascii="Arial" w:hAnsi="Arial" w:cs="Arial"/>
          <w:b/>
          <w:sz w:val="40"/>
          <w:szCs w:val="40"/>
        </w:rPr>
        <w:t xml:space="preserve"> </w:t>
      </w:r>
    </w:p>
    <w:p w14:paraId="1E9877C9" w14:textId="77777777" w:rsidR="00697725" w:rsidRPr="00697725" w:rsidRDefault="00697725" w:rsidP="00697725">
      <w:pPr>
        <w:rPr>
          <w:lang w:eastAsia="en-US"/>
        </w:rPr>
      </w:pPr>
    </w:p>
    <w:p w14:paraId="5A3812D0" w14:textId="77777777" w:rsidR="00CD2192" w:rsidRPr="00E17496" w:rsidRDefault="00866EEC" w:rsidP="00CB6370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E17496">
        <w:rPr>
          <w:rFonts w:ascii="Arial" w:hAnsi="Arial" w:cs="Arial"/>
          <w:b/>
          <w:color w:val="000000"/>
          <w:sz w:val="28"/>
          <w:szCs w:val="28"/>
        </w:rPr>
        <w:t xml:space="preserve">C. </w:t>
      </w:r>
      <w:r w:rsidR="00DD6E78" w:rsidRPr="00E17496">
        <w:rPr>
          <w:rFonts w:ascii="Arial" w:hAnsi="Arial" w:cs="Arial"/>
          <w:b/>
          <w:color w:val="000000"/>
          <w:sz w:val="28"/>
          <w:szCs w:val="28"/>
        </w:rPr>
        <w:t xml:space="preserve">Funding </w:t>
      </w:r>
      <w:r w:rsidR="001D3094">
        <w:rPr>
          <w:rFonts w:ascii="Arial" w:hAnsi="Arial" w:cs="Arial"/>
          <w:b/>
          <w:color w:val="000000"/>
          <w:sz w:val="28"/>
          <w:szCs w:val="28"/>
        </w:rPr>
        <w:t>c</w:t>
      </w:r>
      <w:r w:rsidR="003B6BED" w:rsidRPr="00E17496">
        <w:rPr>
          <w:rFonts w:ascii="Arial" w:hAnsi="Arial" w:cs="Arial"/>
          <w:b/>
          <w:color w:val="000000"/>
          <w:sz w:val="28"/>
          <w:szCs w:val="28"/>
        </w:rPr>
        <w:t>riteria</w:t>
      </w:r>
    </w:p>
    <w:p w14:paraId="3436A9A1" w14:textId="77777777" w:rsidR="00E57B72" w:rsidRPr="00CB6370" w:rsidRDefault="00E57B72" w:rsidP="00CB6370">
      <w:pPr>
        <w:jc w:val="both"/>
        <w:outlineLvl w:val="0"/>
        <w:rPr>
          <w:rFonts w:ascii="Arial" w:hAnsi="Arial" w:cs="Arial"/>
          <w:b/>
          <w:color w:val="000000"/>
        </w:rPr>
      </w:pPr>
    </w:p>
    <w:p w14:paraId="301646D4" w14:textId="77777777" w:rsidR="00F445DB" w:rsidRPr="00CB6370" w:rsidRDefault="00F445DB" w:rsidP="00CB63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When we assess your application we will consider the application in full, including the following specific points</w:t>
      </w:r>
      <w:r w:rsidR="003465C1" w:rsidRPr="00CB6370">
        <w:rPr>
          <w:rFonts w:ascii="Arial" w:hAnsi="Arial" w:cs="Arial"/>
          <w:color w:val="000000"/>
        </w:rPr>
        <w:t xml:space="preserve"> (in no particular order)</w:t>
      </w:r>
      <w:r w:rsidRPr="00CB6370">
        <w:rPr>
          <w:rFonts w:ascii="Arial" w:hAnsi="Arial" w:cs="Arial"/>
          <w:color w:val="000000"/>
        </w:rPr>
        <w:t>:</w:t>
      </w:r>
    </w:p>
    <w:p w14:paraId="61A7F57A" w14:textId="77777777" w:rsidR="00DF7E8F" w:rsidRDefault="00DF7E8F" w:rsidP="00DF7E8F">
      <w:pPr>
        <w:jc w:val="both"/>
        <w:rPr>
          <w:rFonts w:ascii="Arial" w:hAnsi="Arial" w:cs="Arial"/>
          <w:b/>
          <w:color w:val="000000"/>
        </w:rPr>
      </w:pPr>
    </w:p>
    <w:p w14:paraId="03812796" w14:textId="77777777" w:rsidR="004273A2" w:rsidRPr="00CB6370" w:rsidRDefault="004273A2" w:rsidP="00AA5809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 xml:space="preserve">All applicants must meet </w:t>
      </w:r>
      <w:r w:rsidR="00CE131D" w:rsidRPr="00CB6370">
        <w:rPr>
          <w:rFonts w:ascii="Arial" w:hAnsi="Arial" w:cs="Arial"/>
          <w:color w:val="000000"/>
        </w:rPr>
        <w:t xml:space="preserve">at least </w:t>
      </w:r>
      <w:r w:rsidRPr="00CB6370">
        <w:rPr>
          <w:rFonts w:ascii="Arial" w:hAnsi="Arial" w:cs="Arial"/>
          <w:b/>
          <w:color w:val="000000"/>
        </w:rPr>
        <w:t>one</w:t>
      </w:r>
      <w:r w:rsidRPr="00CB6370">
        <w:rPr>
          <w:rFonts w:ascii="Arial" w:hAnsi="Arial" w:cs="Arial"/>
          <w:color w:val="000000"/>
        </w:rPr>
        <w:t xml:space="preserve"> of the </w:t>
      </w:r>
      <w:r w:rsidR="009B4380">
        <w:rPr>
          <w:rFonts w:ascii="Arial" w:hAnsi="Arial" w:cs="Arial"/>
          <w:color w:val="000000"/>
        </w:rPr>
        <w:t>outcomes</w:t>
      </w:r>
      <w:r w:rsidR="00DF7E8F">
        <w:rPr>
          <w:rFonts w:ascii="Arial" w:hAnsi="Arial" w:cs="Arial"/>
          <w:color w:val="000000"/>
        </w:rPr>
        <w:t xml:space="preserve"> outlined </w:t>
      </w:r>
      <w:r w:rsidR="00F11270">
        <w:rPr>
          <w:rFonts w:ascii="Arial" w:hAnsi="Arial" w:cs="Arial"/>
          <w:color w:val="000000"/>
        </w:rPr>
        <w:t xml:space="preserve">in Section B </w:t>
      </w:r>
      <w:r w:rsidR="00DF7E8F">
        <w:rPr>
          <w:rFonts w:ascii="Arial" w:hAnsi="Arial" w:cs="Arial"/>
          <w:color w:val="000000"/>
        </w:rPr>
        <w:t>above</w:t>
      </w:r>
      <w:r w:rsidR="006E127C" w:rsidRPr="00CB6370">
        <w:rPr>
          <w:rFonts w:ascii="Arial" w:hAnsi="Arial" w:cs="Arial"/>
          <w:color w:val="000000"/>
        </w:rPr>
        <w:t>.</w:t>
      </w:r>
      <w:r w:rsidR="006E127C" w:rsidRPr="00CB6370">
        <w:rPr>
          <w:rFonts w:ascii="Arial" w:hAnsi="Arial" w:cs="Arial"/>
          <w:b/>
          <w:color w:val="000000"/>
        </w:rPr>
        <w:t xml:space="preserve"> </w:t>
      </w:r>
    </w:p>
    <w:p w14:paraId="0CD845F1" w14:textId="77777777" w:rsidR="00DF7E8F" w:rsidRDefault="00DF7E8F" w:rsidP="00DD26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FFFD49D" w14:textId="77777777" w:rsidR="00DF7E8F" w:rsidRPr="00CB6370" w:rsidRDefault="00DF7E8F" w:rsidP="00AA5809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We will fund projects</w:t>
      </w:r>
      <w:r>
        <w:rPr>
          <w:rFonts w:ascii="Arial" w:hAnsi="Arial" w:cs="Arial"/>
          <w:color w:val="000000"/>
        </w:rPr>
        <w:t xml:space="preserve"> / services</w:t>
      </w:r>
      <w:r w:rsidRPr="00CB6370">
        <w:rPr>
          <w:rFonts w:ascii="Arial" w:hAnsi="Arial" w:cs="Arial"/>
          <w:color w:val="000000"/>
        </w:rPr>
        <w:t xml:space="preserve"> up to</w:t>
      </w:r>
      <w:r>
        <w:rPr>
          <w:rFonts w:ascii="Arial" w:hAnsi="Arial" w:cs="Arial"/>
          <w:color w:val="000000"/>
        </w:rPr>
        <w:t xml:space="preserve"> maximum of</w:t>
      </w:r>
      <w:r w:rsidRPr="00CB6370">
        <w:rPr>
          <w:rFonts w:ascii="Arial" w:hAnsi="Arial" w:cs="Arial"/>
          <w:color w:val="000000"/>
        </w:rPr>
        <w:t xml:space="preserve"> </w:t>
      </w:r>
      <w:r w:rsidRPr="00CB6370">
        <w:rPr>
          <w:rFonts w:ascii="Arial" w:hAnsi="Arial" w:cs="Arial"/>
          <w:b/>
          <w:color w:val="000000"/>
        </w:rPr>
        <w:t>£</w:t>
      </w:r>
      <w:r w:rsidR="009B4380">
        <w:rPr>
          <w:rFonts w:ascii="Arial" w:hAnsi="Arial" w:cs="Arial"/>
          <w:b/>
          <w:color w:val="000000"/>
        </w:rPr>
        <w:t>20</w:t>
      </w:r>
      <w:r w:rsidRPr="00CB6370">
        <w:rPr>
          <w:rFonts w:ascii="Arial" w:hAnsi="Arial" w:cs="Arial"/>
          <w:b/>
          <w:color w:val="000000"/>
        </w:rPr>
        <w:t>,000</w:t>
      </w:r>
      <w:r>
        <w:rPr>
          <w:rFonts w:ascii="Arial" w:hAnsi="Arial" w:cs="Arial"/>
          <w:b/>
          <w:color w:val="000000"/>
        </w:rPr>
        <w:t>.</w:t>
      </w:r>
      <w:r w:rsidRPr="00CB6370">
        <w:rPr>
          <w:rFonts w:ascii="Arial" w:hAnsi="Arial" w:cs="Arial"/>
          <w:color w:val="000000"/>
        </w:rPr>
        <w:t xml:space="preserve">  </w:t>
      </w:r>
    </w:p>
    <w:p w14:paraId="748C6F5C" w14:textId="77777777" w:rsidR="00DF7E8F" w:rsidRPr="00CB6370" w:rsidRDefault="00DF7E8F" w:rsidP="00DD2690">
      <w:pPr>
        <w:jc w:val="both"/>
        <w:rPr>
          <w:rFonts w:ascii="Arial" w:hAnsi="Arial" w:cs="Arial"/>
          <w:color w:val="000000"/>
        </w:rPr>
      </w:pPr>
    </w:p>
    <w:p w14:paraId="4A9924F1" w14:textId="77777777" w:rsidR="00DF7E8F" w:rsidRPr="00CB6370" w:rsidRDefault="00DF7E8F" w:rsidP="00AA5809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Applications can</w:t>
      </w:r>
      <w:r w:rsidRPr="00CB6370">
        <w:rPr>
          <w:rFonts w:ascii="Arial" w:hAnsi="Arial" w:cs="Arial"/>
          <w:b/>
          <w:color w:val="000000"/>
        </w:rPr>
        <w:t xml:space="preserve"> only be for revenue costs </w:t>
      </w:r>
      <w:r w:rsidRPr="00CB6370">
        <w:rPr>
          <w:rFonts w:ascii="Arial" w:hAnsi="Arial" w:cs="Arial"/>
          <w:color w:val="000000"/>
        </w:rPr>
        <w:t>– capital items cannot be funded through this scheme.</w:t>
      </w:r>
      <w:r w:rsidRPr="00CB6370">
        <w:rPr>
          <w:rFonts w:ascii="Arial" w:hAnsi="Arial" w:cs="Arial"/>
          <w:b/>
          <w:color w:val="000000"/>
        </w:rPr>
        <w:t xml:space="preserve"> </w:t>
      </w:r>
    </w:p>
    <w:p w14:paraId="702B0997" w14:textId="77777777" w:rsidR="00DF7E8F" w:rsidRPr="00CB6370" w:rsidRDefault="00DF7E8F" w:rsidP="00DD2690">
      <w:pPr>
        <w:jc w:val="both"/>
        <w:rPr>
          <w:rFonts w:ascii="Arial" w:hAnsi="Arial" w:cs="Arial"/>
          <w:color w:val="000000"/>
        </w:rPr>
      </w:pPr>
    </w:p>
    <w:p w14:paraId="3E1BD01B" w14:textId="77777777" w:rsidR="00B37EDD" w:rsidRPr="00CB6370" w:rsidRDefault="00B37EDD" w:rsidP="00AA580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 xml:space="preserve">All applications </w:t>
      </w:r>
      <w:r w:rsidRPr="00CB6370">
        <w:rPr>
          <w:rFonts w:ascii="Arial" w:hAnsi="Arial" w:cs="Arial"/>
          <w:b/>
          <w:color w:val="000000"/>
        </w:rPr>
        <w:t>must</w:t>
      </w:r>
      <w:r w:rsidRPr="00CB6370">
        <w:rPr>
          <w:rFonts w:ascii="Arial" w:hAnsi="Arial" w:cs="Arial"/>
          <w:color w:val="000000"/>
        </w:rPr>
        <w:t xml:space="preserve"> include the documen</w:t>
      </w:r>
      <w:r w:rsidR="005742E4" w:rsidRPr="00CB6370">
        <w:rPr>
          <w:rFonts w:ascii="Arial" w:hAnsi="Arial" w:cs="Arial"/>
          <w:color w:val="000000"/>
        </w:rPr>
        <w:t xml:space="preserve">tation outlined </w:t>
      </w:r>
      <w:r w:rsidR="00F11270">
        <w:rPr>
          <w:rFonts w:ascii="Arial" w:hAnsi="Arial" w:cs="Arial"/>
          <w:color w:val="000000"/>
        </w:rPr>
        <w:t>in Section D below</w:t>
      </w:r>
      <w:r w:rsidR="003465C1" w:rsidRPr="00CB6370">
        <w:rPr>
          <w:rFonts w:ascii="Arial" w:hAnsi="Arial" w:cs="Arial"/>
          <w:color w:val="000000"/>
        </w:rPr>
        <w:t xml:space="preserve">, and anything else which is appropriate to </w:t>
      </w:r>
      <w:r w:rsidR="00CE131D" w:rsidRPr="00CB6370">
        <w:rPr>
          <w:rFonts w:ascii="Arial" w:hAnsi="Arial" w:cs="Arial"/>
          <w:color w:val="000000"/>
        </w:rPr>
        <w:t xml:space="preserve">the delivery of </w:t>
      </w:r>
      <w:r w:rsidR="003465C1" w:rsidRPr="00CB6370">
        <w:rPr>
          <w:rFonts w:ascii="Arial" w:hAnsi="Arial" w:cs="Arial"/>
          <w:color w:val="000000"/>
        </w:rPr>
        <w:t xml:space="preserve">your </w:t>
      </w:r>
      <w:r w:rsidR="00CE131D" w:rsidRPr="00CB6370">
        <w:rPr>
          <w:rFonts w:ascii="Arial" w:hAnsi="Arial" w:cs="Arial"/>
          <w:color w:val="000000"/>
        </w:rPr>
        <w:t>project</w:t>
      </w:r>
      <w:r w:rsidR="003465C1" w:rsidRPr="00CB6370">
        <w:rPr>
          <w:rFonts w:ascii="Arial" w:hAnsi="Arial" w:cs="Arial"/>
          <w:color w:val="000000"/>
        </w:rPr>
        <w:t xml:space="preserve">. </w:t>
      </w:r>
    </w:p>
    <w:p w14:paraId="4C0B652A" w14:textId="77777777" w:rsidR="00DF7E8F" w:rsidRDefault="00DF7E8F" w:rsidP="00DD2690">
      <w:pPr>
        <w:jc w:val="both"/>
        <w:rPr>
          <w:rFonts w:ascii="Arial" w:hAnsi="Arial" w:cs="Arial"/>
          <w:color w:val="000000"/>
        </w:rPr>
      </w:pPr>
    </w:p>
    <w:p w14:paraId="6C34CF6D" w14:textId="77777777" w:rsidR="006E127C" w:rsidRPr="00CB6370" w:rsidRDefault="006E127C" w:rsidP="00AA5809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 xml:space="preserve">All projects must ensure they </w:t>
      </w:r>
      <w:r w:rsidRPr="00CB6370">
        <w:rPr>
          <w:rFonts w:ascii="Arial" w:hAnsi="Arial" w:cs="Arial"/>
          <w:b/>
          <w:color w:val="000000"/>
        </w:rPr>
        <w:t>take into account existing structures,</w:t>
      </w:r>
      <w:r w:rsidRPr="00CB6370">
        <w:rPr>
          <w:rFonts w:ascii="Arial" w:hAnsi="Arial" w:cs="Arial"/>
          <w:color w:val="000000"/>
        </w:rPr>
        <w:t xml:space="preserve"> </w:t>
      </w:r>
      <w:r w:rsidRPr="00CB6370">
        <w:rPr>
          <w:rFonts w:ascii="Arial" w:hAnsi="Arial" w:cs="Arial"/>
          <w:b/>
          <w:color w:val="000000"/>
        </w:rPr>
        <w:t>projects and programmes</w:t>
      </w:r>
      <w:r w:rsidRPr="00CB6370">
        <w:rPr>
          <w:rFonts w:ascii="Arial" w:hAnsi="Arial" w:cs="Arial"/>
          <w:color w:val="000000"/>
        </w:rPr>
        <w:t xml:space="preserve">, exploring links wherever possible.  Projects that duplicate existing services or others organisations will not be considered. </w:t>
      </w:r>
    </w:p>
    <w:p w14:paraId="41067A44" w14:textId="77777777" w:rsidR="005A52AF" w:rsidRPr="00CB6370" w:rsidRDefault="005A52AF" w:rsidP="00DD2690">
      <w:pPr>
        <w:jc w:val="both"/>
        <w:rPr>
          <w:rFonts w:ascii="Arial" w:hAnsi="Arial" w:cs="Arial"/>
          <w:color w:val="000000"/>
        </w:rPr>
      </w:pPr>
    </w:p>
    <w:p w14:paraId="308D4B4F" w14:textId="77777777" w:rsidR="00F445DB" w:rsidRPr="00CB6370" w:rsidRDefault="003465C1" w:rsidP="00AA580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Evidence of t</w:t>
      </w:r>
      <w:r w:rsidR="00F445DB" w:rsidRPr="00CB6370">
        <w:rPr>
          <w:rFonts w:ascii="Arial" w:hAnsi="Arial" w:cs="Arial"/>
          <w:color w:val="000000"/>
        </w:rPr>
        <w:t xml:space="preserve">he </w:t>
      </w:r>
      <w:r w:rsidR="00F445DB" w:rsidRPr="00CB6370">
        <w:rPr>
          <w:rFonts w:ascii="Arial" w:hAnsi="Arial" w:cs="Arial"/>
          <w:b/>
          <w:color w:val="000000"/>
        </w:rPr>
        <w:t>sustainability</w:t>
      </w:r>
      <w:r w:rsidR="00F445DB" w:rsidRPr="00CB6370">
        <w:rPr>
          <w:rFonts w:ascii="Arial" w:hAnsi="Arial" w:cs="Arial"/>
          <w:color w:val="000000"/>
        </w:rPr>
        <w:t xml:space="preserve"> of your project – how will </w:t>
      </w:r>
      <w:r w:rsidR="00EB154F" w:rsidRPr="00CB6370">
        <w:rPr>
          <w:rFonts w:ascii="Arial" w:hAnsi="Arial" w:cs="Arial"/>
          <w:color w:val="000000"/>
        </w:rPr>
        <w:t xml:space="preserve">you ensure your </w:t>
      </w:r>
      <w:r w:rsidR="00F445DB" w:rsidRPr="00CB6370">
        <w:rPr>
          <w:rFonts w:ascii="Arial" w:hAnsi="Arial" w:cs="Arial"/>
          <w:color w:val="000000"/>
        </w:rPr>
        <w:t>project continue</w:t>
      </w:r>
      <w:r w:rsidR="00EB154F" w:rsidRPr="00CB6370">
        <w:rPr>
          <w:rFonts w:ascii="Arial" w:hAnsi="Arial" w:cs="Arial"/>
          <w:color w:val="000000"/>
        </w:rPr>
        <w:t>s</w:t>
      </w:r>
      <w:r w:rsidR="00F445DB" w:rsidRPr="00CB6370">
        <w:rPr>
          <w:rFonts w:ascii="Arial" w:hAnsi="Arial" w:cs="Arial"/>
          <w:color w:val="000000"/>
        </w:rPr>
        <w:t xml:space="preserve"> aft</w:t>
      </w:r>
      <w:r w:rsidR="005742E4" w:rsidRPr="00CB6370">
        <w:rPr>
          <w:rFonts w:ascii="Arial" w:hAnsi="Arial" w:cs="Arial"/>
          <w:color w:val="000000"/>
        </w:rPr>
        <w:t>er the funding comes to an end or if not continuing, how you will provide an exit strategy.</w:t>
      </w:r>
    </w:p>
    <w:p w14:paraId="378EEFEA" w14:textId="77777777" w:rsidR="00DF7E8F" w:rsidRDefault="00DF7E8F" w:rsidP="00DD26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6B22A" w14:textId="77777777" w:rsidR="00F445DB" w:rsidRPr="00CB6370" w:rsidRDefault="00F445DB" w:rsidP="00AA580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 xml:space="preserve">Whether you </w:t>
      </w:r>
      <w:r w:rsidRPr="0004120C">
        <w:rPr>
          <w:rFonts w:ascii="Arial" w:hAnsi="Arial" w:cs="Arial"/>
          <w:b/>
          <w:color w:val="000000"/>
        </w:rPr>
        <w:t xml:space="preserve">can </w:t>
      </w:r>
      <w:r w:rsidRPr="00CB6370">
        <w:rPr>
          <w:rFonts w:ascii="Arial" w:hAnsi="Arial" w:cs="Arial"/>
          <w:b/>
          <w:color w:val="000000"/>
        </w:rPr>
        <w:t xml:space="preserve">deliver </w:t>
      </w:r>
      <w:r w:rsidRPr="00CB6370">
        <w:rPr>
          <w:rFonts w:ascii="Arial" w:hAnsi="Arial" w:cs="Arial"/>
          <w:color w:val="000000"/>
        </w:rPr>
        <w:t xml:space="preserve">your project – </w:t>
      </w:r>
      <w:r w:rsidR="003541FD" w:rsidRPr="00CB6370">
        <w:rPr>
          <w:rFonts w:ascii="Arial" w:hAnsi="Arial" w:cs="Arial"/>
          <w:color w:val="000000"/>
        </w:rPr>
        <w:t xml:space="preserve">does your organisation have the necessary </w:t>
      </w:r>
      <w:r w:rsidRPr="00CB6370">
        <w:rPr>
          <w:rFonts w:ascii="Arial" w:hAnsi="Arial" w:cs="Arial"/>
          <w:color w:val="000000"/>
        </w:rPr>
        <w:t xml:space="preserve">skills, expertise and experience </w:t>
      </w:r>
      <w:r w:rsidR="003541FD" w:rsidRPr="00CB6370">
        <w:rPr>
          <w:rFonts w:ascii="Arial" w:hAnsi="Arial" w:cs="Arial"/>
          <w:color w:val="000000"/>
        </w:rPr>
        <w:t xml:space="preserve">to deliver </w:t>
      </w:r>
      <w:r w:rsidR="00EB154F" w:rsidRPr="00CB6370">
        <w:rPr>
          <w:rFonts w:ascii="Arial" w:hAnsi="Arial" w:cs="Arial"/>
          <w:color w:val="000000"/>
        </w:rPr>
        <w:t xml:space="preserve">this </w:t>
      </w:r>
      <w:r w:rsidR="003541FD" w:rsidRPr="00CB6370">
        <w:rPr>
          <w:rFonts w:ascii="Arial" w:hAnsi="Arial" w:cs="Arial"/>
          <w:color w:val="000000"/>
        </w:rPr>
        <w:t xml:space="preserve">project </w:t>
      </w:r>
      <w:r w:rsidR="00EB154F" w:rsidRPr="00CB6370">
        <w:rPr>
          <w:rFonts w:ascii="Arial" w:hAnsi="Arial" w:cs="Arial"/>
          <w:color w:val="000000"/>
        </w:rPr>
        <w:t>in Hounslow</w:t>
      </w:r>
      <w:r w:rsidR="00451D3A" w:rsidRPr="00CB6370">
        <w:rPr>
          <w:rFonts w:ascii="Arial" w:hAnsi="Arial" w:cs="Arial"/>
          <w:color w:val="000000"/>
        </w:rPr>
        <w:t>,</w:t>
      </w:r>
      <w:r w:rsidR="0021298D" w:rsidRPr="00CB6370">
        <w:rPr>
          <w:rFonts w:ascii="Arial" w:hAnsi="Arial" w:cs="Arial"/>
          <w:color w:val="000000"/>
        </w:rPr>
        <w:t xml:space="preserve"> </w:t>
      </w:r>
      <w:r w:rsidR="003541FD" w:rsidRPr="00CB6370">
        <w:rPr>
          <w:rFonts w:ascii="Arial" w:hAnsi="Arial" w:cs="Arial"/>
          <w:color w:val="000000"/>
        </w:rPr>
        <w:t>and what evidence can be provided to support this</w:t>
      </w:r>
      <w:r w:rsidRPr="00CB6370">
        <w:rPr>
          <w:rFonts w:ascii="Arial" w:hAnsi="Arial" w:cs="Arial"/>
          <w:color w:val="000000"/>
        </w:rPr>
        <w:t xml:space="preserve">? </w:t>
      </w:r>
    </w:p>
    <w:p w14:paraId="0D3D93AF" w14:textId="77777777" w:rsidR="00F445DB" w:rsidRPr="00CB6370" w:rsidRDefault="00F445DB" w:rsidP="00DD26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E574A50" w14:textId="77777777" w:rsidR="00F445DB" w:rsidRPr="00CB6370" w:rsidRDefault="00F445DB" w:rsidP="00AA580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 xml:space="preserve">How your project offers </w:t>
      </w:r>
      <w:r w:rsidRPr="00CB6370">
        <w:rPr>
          <w:rFonts w:ascii="Arial" w:hAnsi="Arial" w:cs="Arial"/>
          <w:b/>
          <w:color w:val="000000"/>
        </w:rPr>
        <w:t>value for money</w:t>
      </w:r>
      <w:r w:rsidR="00934309">
        <w:rPr>
          <w:rFonts w:ascii="Arial" w:hAnsi="Arial" w:cs="Arial"/>
          <w:color w:val="000000"/>
        </w:rPr>
        <w:t xml:space="preserve"> and value to residents / the </w:t>
      </w:r>
      <w:r w:rsidR="00451D3A" w:rsidRPr="00CB6370">
        <w:rPr>
          <w:rFonts w:ascii="Arial" w:hAnsi="Arial" w:cs="Arial"/>
          <w:color w:val="000000"/>
        </w:rPr>
        <w:t>community</w:t>
      </w:r>
      <w:r w:rsidRPr="00CB6370">
        <w:rPr>
          <w:rFonts w:ascii="Arial" w:hAnsi="Arial" w:cs="Arial"/>
          <w:color w:val="000000"/>
        </w:rPr>
        <w:t xml:space="preserve">. </w:t>
      </w:r>
      <w:r w:rsidR="005742E4" w:rsidRPr="00CB6370">
        <w:rPr>
          <w:rFonts w:ascii="Arial" w:hAnsi="Arial" w:cs="Arial"/>
          <w:color w:val="000000"/>
        </w:rPr>
        <w:t xml:space="preserve"> This could include information on the cost per direct bene</w:t>
      </w:r>
      <w:r w:rsidR="00F11270">
        <w:rPr>
          <w:rFonts w:ascii="Arial" w:hAnsi="Arial" w:cs="Arial"/>
          <w:color w:val="000000"/>
        </w:rPr>
        <w:t>ficiary / participant</w:t>
      </w:r>
      <w:r w:rsidR="00636DDE" w:rsidRPr="00CB6370">
        <w:rPr>
          <w:rFonts w:ascii="Arial" w:hAnsi="Arial" w:cs="Arial"/>
          <w:color w:val="000000"/>
        </w:rPr>
        <w:t xml:space="preserve">, skills or experience that participants will gain, and/or additional money or resources your project will bring </w:t>
      </w:r>
      <w:r w:rsidR="00F11270">
        <w:rPr>
          <w:rFonts w:ascii="Arial" w:hAnsi="Arial" w:cs="Arial"/>
          <w:color w:val="000000"/>
        </w:rPr>
        <w:t>in</w:t>
      </w:r>
      <w:r w:rsidR="00636DDE" w:rsidRPr="00CB6370">
        <w:rPr>
          <w:rFonts w:ascii="Arial" w:hAnsi="Arial" w:cs="Arial"/>
          <w:color w:val="000000"/>
        </w:rPr>
        <w:t>to the borough.</w:t>
      </w:r>
    </w:p>
    <w:p w14:paraId="45CAA4B5" w14:textId="77777777" w:rsidR="00DF7E8F" w:rsidRDefault="00DF7E8F" w:rsidP="00DD26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A1D9A72" w14:textId="77777777" w:rsidR="00EB154F" w:rsidRDefault="00EB154F" w:rsidP="00AA580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 xml:space="preserve">The </w:t>
      </w:r>
      <w:r w:rsidRPr="00CB6370">
        <w:rPr>
          <w:rFonts w:ascii="Arial" w:hAnsi="Arial" w:cs="Arial"/>
          <w:b/>
          <w:color w:val="000000"/>
        </w:rPr>
        <w:t>need</w:t>
      </w:r>
      <w:r w:rsidRPr="00CB6370">
        <w:rPr>
          <w:rFonts w:ascii="Arial" w:hAnsi="Arial" w:cs="Arial"/>
          <w:color w:val="000000"/>
        </w:rPr>
        <w:t xml:space="preserve"> for your project – what evidence can you provide to sho</w:t>
      </w:r>
      <w:r w:rsidR="00DD2690">
        <w:rPr>
          <w:rFonts w:ascii="Arial" w:hAnsi="Arial" w:cs="Arial"/>
          <w:color w:val="000000"/>
        </w:rPr>
        <w:t xml:space="preserve">w that </w:t>
      </w:r>
      <w:r w:rsidR="00F11270">
        <w:rPr>
          <w:rFonts w:ascii="Arial" w:hAnsi="Arial" w:cs="Arial"/>
          <w:color w:val="000000"/>
        </w:rPr>
        <w:t>your</w:t>
      </w:r>
      <w:r w:rsidR="00DD2690">
        <w:rPr>
          <w:rFonts w:ascii="Arial" w:hAnsi="Arial" w:cs="Arial"/>
          <w:color w:val="000000"/>
        </w:rPr>
        <w:t xml:space="preserve"> pro</w:t>
      </w:r>
      <w:r w:rsidR="00F11270">
        <w:rPr>
          <w:rFonts w:ascii="Arial" w:hAnsi="Arial" w:cs="Arial"/>
          <w:color w:val="000000"/>
        </w:rPr>
        <w:t>ject is needed, i</w:t>
      </w:r>
      <w:r w:rsidRPr="00CB6370">
        <w:rPr>
          <w:rFonts w:ascii="Arial" w:hAnsi="Arial" w:cs="Arial"/>
          <w:color w:val="000000"/>
        </w:rPr>
        <w:t>n particular evidence of need from the communities that you are t</w:t>
      </w:r>
      <w:r w:rsidR="00F11270">
        <w:rPr>
          <w:rFonts w:ascii="Arial" w:hAnsi="Arial" w:cs="Arial"/>
          <w:color w:val="000000"/>
        </w:rPr>
        <w:t>argeting with your application (</w:t>
      </w:r>
      <w:r w:rsidRPr="00CB6370">
        <w:rPr>
          <w:rFonts w:ascii="Arial" w:hAnsi="Arial" w:cs="Arial"/>
          <w:color w:val="000000"/>
        </w:rPr>
        <w:t>for example if you are working with young people how they have been involved in developing and supporting the proposal</w:t>
      </w:r>
      <w:r w:rsidR="00F11270">
        <w:rPr>
          <w:rFonts w:ascii="Arial" w:hAnsi="Arial" w:cs="Arial"/>
          <w:color w:val="000000"/>
        </w:rPr>
        <w:t>)</w:t>
      </w:r>
      <w:r w:rsidRPr="00CB6370">
        <w:rPr>
          <w:rFonts w:ascii="Arial" w:hAnsi="Arial" w:cs="Arial"/>
          <w:color w:val="000000"/>
        </w:rPr>
        <w:t xml:space="preserve">. </w:t>
      </w:r>
    </w:p>
    <w:p w14:paraId="0F9F6DA3" w14:textId="77777777" w:rsidR="00A94F55" w:rsidRPr="00CB6370" w:rsidRDefault="00A94F55" w:rsidP="005D20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</w:p>
    <w:p w14:paraId="2CBACBC0" w14:textId="43070F48" w:rsidR="00E86ED2" w:rsidRDefault="00E86ED2" w:rsidP="00AA580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 xml:space="preserve">How </w:t>
      </w:r>
      <w:r w:rsidRPr="00CB6370">
        <w:rPr>
          <w:rFonts w:ascii="Arial" w:hAnsi="Arial" w:cs="Arial"/>
          <w:b/>
          <w:color w:val="000000"/>
        </w:rPr>
        <w:t xml:space="preserve">accessible </w:t>
      </w:r>
      <w:r w:rsidR="005D205D">
        <w:rPr>
          <w:rFonts w:ascii="Arial" w:hAnsi="Arial" w:cs="Arial"/>
          <w:color w:val="000000"/>
        </w:rPr>
        <w:t>your project is – h</w:t>
      </w:r>
      <w:r w:rsidRPr="00CB6370">
        <w:rPr>
          <w:rFonts w:ascii="Arial" w:hAnsi="Arial" w:cs="Arial"/>
          <w:color w:val="000000"/>
        </w:rPr>
        <w:t>ow will you ensure your pro</w:t>
      </w:r>
      <w:r w:rsidR="00934309">
        <w:rPr>
          <w:rFonts w:ascii="Arial" w:hAnsi="Arial" w:cs="Arial"/>
          <w:color w:val="000000"/>
        </w:rPr>
        <w:t xml:space="preserve">ject is accessible to the target group / </w:t>
      </w:r>
      <w:r w:rsidRPr="00CB6370">
        <w:rPr>
          <w:rFonts w:ascii="Arial" w:hAnsi="Arial" w:cs="Arial"/>
          <w:color w:val="000000"/>
        </w:rPr>
        <w:t>communi</w:t>
      </w:r>
      <w:r w:rsidR="005742E4" w:rsidRPr="00CB6370">
        <w:rPr>
          <w:rFonts w:ascii="Arial" w:hAnsi="Arial" w:cs="Arial"/>
          <w:color w:val="000000"/>
        </w:rPr>
        <w:t>ty it is designed to work with?</w:t>
      </w:r>
      <w:r w:rsidR="00636DDE" w:rsidRPr="00CB6370">
        <w:rPr>
          <w:rFonts w:ascii="Arial" w:hAnsi="Arial" w:cs="Arial"/>
          <w:color w:val="000000"/>
        </w:rPr>
        <w:t xml:space="preserve">  How will you ensure that your intended beneficiaries will know about the project and can get involved?</w:t>
      </w:r>
      <w:r w:rsidR="00122695">
        <w:rPr>
          <w:rFonts w:ascii="Arial" w:hAnsi="Arial" w:cs="Arial"/>
          <w:color w:val="000000"/>
        </w:rPr>
        <w:t xml:space="preserve">  Is the project venue / location accessible to disabled people?</w:t>
      </w:r>
    </w:p>
    <w:p w14:paraId="5CD55148" w14:textId="77777777" w:rsidR="00256503" w:rsidRDefault="00256503" w:rsidP="0025650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</w:p>
    <w:p w14:paraId="233BD074" w14:textId="034298FA" w:rsidR="00256503" w:rsidRPr="00CB6370" w:rsidRDefault="00256503" w:rsidP="00AA580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4120C">
        <w:rPr>
          <w:rFonts w:ascii="Arial" w:hAnsi="Arial" w:cs="Arial"/>
          <w:color w:val="000000"/>
        </w:rPr>
        <w:t xml:space="preserve">Commitment to measure the specific </w:t>
      </w:r>
      <w:r w:rsidR="0004120C" w:rsidRPr="00122695">
        <w:rPr>
          <w:rFonts w:ascii="Arial" w:hAnsi="Arial" w:cs="Arial"/>
          <w:b/>
          <w:color w:val="000000"/>
        </w:rPr>
        <w:t>outcomes</w:t>
      </w:r>
      <w:r w:rsidR="0004120C">
        <w:rPr>
          <w:rFonts w:ascii="Arial" w:hAnsi="Arial" w:cs="Arial"/>
          <w:color w:val="000000"/>
        </w:rPr>
        <w:t xml:space="preserve"> of your project and its links to our strategic outcomes as outlined above. We are happy to support you to look at the best ways for you to do this. </w:t>
      </w:r>
    </w:p>
    <w:p w14:paraId="15275168" w14:textId="77777777" w:rsidR="005742E4" w:rsidRPr="00CB6370" w:rsidRDefault="005742E4" w:rsidP="00DD269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6AAF4A" w14:textId="77777777" w:rsidR="00CE131D" w:rsidRDefault="005742E4" w:rsidP="00AA580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6370">
        <w:rPr>
          <w:rFonts w:ascii="Arial" w:hAnsi="Arial" w:cs="Arial"/>
        </w:rPr>
        <w:t xml:space="preserve">We particularly welcome projects in areas of the </w:t>
      </w:r>
      <w:r w:rsidR="001D3094">
        <w:rPr>
          <w:rFonts w:ascii="Arial" w:hAnsi="Arial" w:cs="Arial"/>
        </w:rPr>
        <w:t>b</w:t>
      </w:r>
      <w:r w:rsidRPr="00CB6370">
        <w:rPr>
          <w:rFonts w:ascii="Arial" w:hAnsi="Arial" w:cs="Arial"/>
        </w:rPr>
        <w:t xml:space="preserve">orough of most need or where there is little current provision. </w:t>
      </w:r>
      <w:r w:rsidR="00CE131D" w:rsidRPr="00CB6370">
        <w:rPr>
          <w:rFonts w:ascii="Arial" w:hAnsi="Arial" w:cs="Arial"/>
        </w:rPr>
        <w:t xml:space="preserve"> This could be demonstrated through:</w:t>
      </w:r>
    </w:p>
    <w:p w14:paraId="47D5E8DD" w14:textId="77777777" w:rsidR="00CE131D" w:rsidRPr="00CB6370" w:rsidRDefault="00CE131D" w:rsidP="00AA5809">
      <w:pPr>
        <w:numPr>
          <w:ilvl w:val="1"/>
          <w:numId w:val="3"/>
        </w:numPr>
        <w:rPr>
          <w:rFonts w:ascii="Arial" w:hAnsi="Arial" w:cs="Arial"/>
        </w:rPr>
      </w:pPr>
      <w:r w:rsidRPr="00CB6370">
        <w:rPr>
          <w:rFonts w:ascii="Arial" w:hAnsi="Arial" w:cs="Arial"/>
        </w:rPr>
        <w:t xml:space="preserve">Evidence provided in the documents below </w:t>
      </w:r>
    </w:p>
    <w:p w14:paraId="74533807" w14:textId="77777777" w:rsidR="00CE131D" w:rsidRPr="00CB6370" w:rsidRDefault="00CE131D" w:rsidP="00AA5809">
      <w:pPr>
        <w:numPr>
          <w:ilvl w:val="1"/>
          <w:numId w:val="3"/>
        </w:numPr>
        <w:rPr>
          <w:rFonts w:ascii="Arial" w:hAnsi="Arial" w:cs="Arial"/>
        </w:rPr>
      </w:pPr>
      <w:r w:rsidRPr="00CB6370">
        <w:rPr>
          <w:rFonts w:ascii="Arial" w:hAnsi="Arial" w:cs="Arial"/>
        </w:rPr>
        <w:t xml:space="preserve">Any other sources of evidence you are able to supply that demonstrates need or support in the local area </w:t>
      </w:r>
    </w:p>
    <w:p w14:paraId="37996B44" w14:textId="77777777" w:rsidR="00CE131D" w:rsidRPr="00CB6370" w:rsidRDefault="00CE131D" w:rsidP="00AA5809">
      <w:pPr>
        <w:numPr>
          <w:ilvl w:val="1"/>
          <w:numId w:val="3"/>
        </w:numPr>
        <w:rPr>
          <w:rFonts w:ascii="Arial" w:hAnsi="Arial" w:cs="Arial"/>
        </w:rPr>
      </w:pPr>
      <w:r w:rsidRPr="00CB6370">
        <w:rPr>
          <w:rFonts w:ascii="Arial" w:hAnsi="Arial" w:cs="Arial"/>
        </w:rPr>
        <w:t>Highlighting areas where there is currently little or no provision</w:t>
      </w:r>
      <w:r w:rsidR="009B4380">
        <w:rPr>
          <w:rFonts w:ascii="Arial" w:hAnsi="Arial" w:cs="Arial"/>
        </w:rPr>
        <w:t>.</w:t>
      </w:r>
      <w:r w:rsidRPr="00CB6370">
        <w:rPr>
          <w:rFonts w:ascii="Arial" w:hAnsi="Arial" w:cs="Arial"/>
        </w:rPr>
        <w:t xml:space="preserve"> </w:t>
      </w:r>
    </w:p>
    <w:p w14:paraId="1C1A6612" w14:textId="77777777" w:rsidR="00697725" w:rsidRDefault="00697725" w:rsidP="00CB6370">
      <w:pPr>
        <w:jc w:val="both"/>
        <w:outlineLvl w:val="0"/>
        <w:rPr>
          <w:rFonts w:ascii="Arial" w:hAnsi="Arial" w:cs="Arial"/>
          <w:color w:val="000000"/>
        </w:rPr>
      </w:pPr>
    </w:p>
    <w:p w14:paraId="62BA3923" w14:textId="7D619A77" w:rsidR="006A3450" w:rsidRDefault="00256503" w:rsidP="00256503">
      <w:pPr>
        <w:jc w:val="both"/>
        <w:outlineLvl w:val="0"/>
        <w:rPr>
          <w:rFonts w:ascii="Arial" w:hAnsi="Arial" w:cs="Arial"/>
          <w:b/>
          <w:color w:val="000000"/>
        </w:rPr>
      </w:pPr>
      <w:r w:rsidRPr="00256503">
        <w:rPr>
          <w:rFonts w:ascii="Arial" w:hAnsi="Arial" w:cs="Arial"/>
          <w:b/>
          <w:color w:val="000000"/>
        </w:rPr>
        <w:t>Please review some of the available u</w:t>
      </w:r>
      <w:r w:rsidR="006A3450" w:rsidRPr="00256503">
        <w:rPr>
          <w:rFonts w:ascii="Arial" w:hAnsi="Arial" w:cs="Arial"/>
          <w:b/>
          <w:color w:val="000000"/>
        </w:rPr>
        <w:t>seful statistical documents to consider when completing your application</w:t>
      </w:r>
      <w:r>
        <w:rPr>
          <w:rFonts w:ascii="Arial" w:hAnsi="Arial" w:cs="Arial"/>
          <w:b/>
          <w:color w:val="000000"/>
        </w:rPr>
        <w:t>. T</w:t>
      </w:r>
      <w:r w:rsidRPr="00256503">
        <w:rPr>
          <w:rFonts w:ascii="Arial" w:hAnsi="Arial" w:cs="Arial"/>
          <w:b/>
          <w:color w:val="000000"/>
        </w:rPr>
        <w:t xml:space="preserve">he Grant is highly competitive </w:t>
      </w:r>
      <w:r>
        <w:rPr>
          <w:rFonts w:ascii="Arial" w:hAnsi="Arial" w:cs="Arial"/>
          <w:b/>
          <w:color w:val="000000"/>
        </w:rPr>
        <w:t>and in previous rounds many successful applications describe their service in relation to a broader understanding of local needs in Hounslow:</w:t>
      </w:r>
    </w:p>
    <w:p w14:paraId="73FFAFD3" w14:textId="77777777" w:rsidR="00D22A79" w:rsidRDefault="00D22A79" w:rsidP="006A3450">
      <w:pPr>
        <w:rPr>
          <w:rFonts w:ascii="Arial" w:hAnsi="Arial" w:cs="Arial"/>
          <w:lang w:eastAsia="en-US"/>
        </w:rPr>
      </w:pPr>
    </w:p>
    <w:p w14:paraId="66811269" w14:textId="00AA9659" w:rsidR="00D22A79" w:rsidRDefault="002E1E9B" w:rsidP="006A3450">
      <w:pPr>
        <w:rPr>
          <w:rFonts w:ascii="Arial" w:hAnsi="Arial" w:cs="Arial"/>
          <w:color w:val="000000"/>
        </w:rPr>
      </w:pPr>
      <w:hyperlink r:id="rId11" w:history="1">
        <w:r w:rsidR="00A057C5" w:rsidRPr="00A057C5">
          <w:rPr>
            <w:rFonts w:ascii="Arial" w:hAnsi="Arial" w:cs="Arial"/>
            <w:b/>
          </w:rPr>
          <w:t xml:space="preserve">A Vision for </w:t>
        </w:r>
        <w:r w:rsidR="00D22A79" w:rsidRPr="00A057C5">
          <w:rPr>
            <w:rStyle w:val="Hyperlink"/>
            <w:rFonts w:ascii="Arial" w:hAnsi="Arial" w:cs="Arial"/>
            <w:b/>
            <w:color w:val="auto"/>
            <w:u w:val="none"/>
          </w:rPr>
          <w:t>Hounslow 2030</w:t>
        </w:r>
      </w:hyperlink>
      <w:r w:rsidR="00D22A79" w:rsidRPr="00A057C5">
        <w:rPr>
          <w:rFonts w:ascii="Arial" w:hAnsi="Arial" w:cs="Arial"/>
        </w:rPr>
        <w:t xml:space="preserve"> </w:t>
      </w:r>
      <w:r w:rsidR="00A057C5">
        <w:rPr>
          <w:rFonts w:ascii="Arial" w:hAnsi="Arial" w:cs="Arial"/>
        </w:rPr>
        <w:t>– m</w:t>
      </w:r>
      <w:r w:rsidR="00D22A79" w:rsidRPr="00D22A79">
        <w:rPr>
          <w:rFonts w:ascii="Arial" w:hAnsi="Arial" w:cs="Arial"/>
        </w:rPr>
        <w:t>ore and more residents will be active citizens,</w:t>
      </w:r>
      <w:r w:rsidR="00D22A79" w:rsidRPr="00F953B0">
        <w:rPr>
          <w:rFonts w:ascii="Arial" w:hAnsi="Arial" w:cs="Arial"/>
          <w:color w:val="000000"/>
        </w:rPr>
        <w:t xml:space="preserve"> involved in their local community and taking</w:t>
      </w:r>
      <w:r w:rsidR="00A057C5">
        <w:rPr>
          <w:rFonts w:ascii="Arial" w:hAnsi="Arial" w:cs="Arial"/>
          <w:color w:val="000000"/>
        </w:rPr>
        <w:t xml:space="preserve"> ownership for their local area</w:t>
      </w:r>
    </w:p>
    <w:p w14:paraId="457A3F1E" w14:textId="0903BC6F" w:rsidR="00A057C5" w:rsidRDefault="002E1E9B" w:rsidP="006A3450">
      <w:pPr>
        <w:rPr>
          <w:rFonts w:ascii="Arial" w:hAnsi="Arial" w:cs="Arial"/>
          <w:color w:val="000000"/>
        </w:rPr>
      </w:pPr>
      <w:hyperlink r:id="rId12" w:history="1">
        <w:r w:rsidR="00A057C5" w:rsidRPr="006F29E3">
          <w:rPr>
            <w:rStyle w:val="Hyperlink"/>
            <w:rFonts w:ascii="Arial" w:hAnsi="Arial" w:cs="Arial"/>
          </w:rPr>
          <w:t>http://www.hounslow.gov.uk/vision_2030.pdf</w:t>
        </w:r>
      </w:hyperlink>
    </w:p>
    <w:p w14:paraId="6A6D0903" w14:textId="77777777" w:rsidR="00D22A79" w:rsidRDefault="00D22A79" w:rsidP="006A3450">
      <w:pPr>
        <w:rPr>
          <w:rFonts w:ascii="Arial" w:hAnsi="Arial" w:cs="Arial"/>
          <w:b/>
        </w:rPr>
      </w:pPr>
    </w:p>
    <w:p w14:paraId="1D2EE96E" w14:textId="25B0B146" w:rsidR="006A3450" w:rsidRDefault="006A3450" w:rsidP="006A3450">
      <w:pPr>
        <w:rPr>
          <w:rFonts w:ascii="Arial" w:hAnsi="Arial" w:cs="Arial"/>
          <w:b/>
        </w:rPr>
      </w:pPr>
      <w:r w:rsidRPr="00DF4C3C">
        <w:rPr>
          <w:rFonts w:ascii="Arial" w:hAnsi="Arial" w:cs="Arial"/>
          <w:b/>
        </w:rPr>
        <w:t>Hounslow Together - Future Borough Strategy</w:t>
      </w:r>
      <w:r w:rsidR="00A057C5">
        <w:rPr>
          <w:rFonts w:ascii="Arial" w:hAnsi="Arial" w:cs="Arial"/>
          <w:b/>
        </w:rPr>
        <w:t xml:space="preserve"> </w:t>
      </w:r>
      <w:r w:rsidR="00A057C5" w:rsidRPr="00A057C5">
        <w:rPr>
          <w:rFonts w:ascii="Arial" w:hAnsi="Arial" w:cs="Arial"/>
        </w:rPr>
        <w:t>(builds on the vision above)</w:t>
      </w:r>
    </w:p>
    <w:p w14:paraId="1AB28D00" w14:textId="77777777" w:rsidR="00256503" w:rsidRPr="00E94FA7" w:rsidRDefault="002E1E9B" w:rsidP="00256503">
      <w:pPr>
        <w:rPr>
          <w:rFonts w:ascii="Arial" w:hAnsi="Arial" w:cs="Arial"/>
        </w:rPr>
      </w:pPr>
      <w:hyperlink r:id="rId13" w:history="1">
        <w:r w:rsidR="00256503" w:rsidRPr="00E94FA7">
          <w:rPr>
            <w:rStyle w:val="Hyperlink"/>
            <w:rFonts w:ascii="Arial" w:hAnsi="Arial" w:cs="Arial"/>
            <w:color w:val="auto"/>
          </w:rPr>
          <w:t>http://www.hounslow.gov.uk/hounslow_together_strategy</w:t>
        </w:r>
      </w:hyperlink>
    </w:p>
    <w:p w14:paraId="2E99A6B2" w14:textId="77777777" w:rsidR="006A3450" w:rsidRPr="00DF4C3C" w:rsidRDefault="006A3450" w:rsidP="006A3450">
      <w:pPr>
        <w:rPr>
          <w:rFonts w:ascii="Arial" w:hAnsi="Arial" w:cs="Arial"/>
        </w:rPr>
      </w:pPr>
    </w:p>
    <w:p w14:paraId="4F17FEDE" w14:textId="75817626" w:rsidR="00494323" w:rsidRPr="00DF4C3C" w:rsidRDefault="00494323" w:rsidP="006A3450">
      <w:pPr>
        <w:rPr>
          <w:rStyle w:val="Hyperlink"/>
          <w:rFonts w:ascii="Arial" w:hAnsi="Arial" w:cs="Arial"/>
          <w:color w:val="auto"/>
        </w:rPr>
      </w:pPr>
      <w:r>
        <w:rPr>
          <w:rFonts w:ascii="Arial" w:hAnsi="Arial" w:cs="Arial"/>
          <w:b/>
        </w:rPr>
        <w:t>Corporate Plan 2015</w:t>
      </w:r>
      <w:r w:rsidR="006A3450" w:rsidRPr="00DF4C3C">
        <w:rPr>
          <w:rFonts w:ascii="Arial" w:hAnsi="Arial" w:cs="Arial"/>
          <w:b/>
        </w:rPr>
        <w:t xml:space="preserve"> – 201</w:t>
      </w:r>
      <w:r>
        <w:rPr>
          <w:rFonts w:ascii="Arial" w:hAnsi="Arial" w:cs="Arial"/>
          <w:b/>
        </w:rPr>
        <w:t>9</w:t>
      </w:r>
      <w:r w:rsidR="00A057C5">
        <w:rPr>
          <w:rFonts w:ascii="Arial" w:hAnsi="Arial" w:cs="Arial"/>
          <w:b/>
        </w:rPr>
        <w:t xml:space="preserve"> </w:t>
      </w:r>
      <w:r w:rsidR="001D3094" w:rsidRPr="00DF4C3C">
        <w:rPr>
          <w:rFonts w:ascii="Arial" w:hAnsi="Arial" w:cs="Arial"/>
        </w:rPr>
        <w:t>outlines the co</w:t>
      </w:r>
      <w:r w:rsidR="006A3450" w:rsidRPr="00DF4C3C">
        <w:rPr>
          <w:rFonts w:ascii="Arial" w:hAnsi="Arial" w:cs="Arial"/>
        </w:rPr>
        <w:t>uncil</w:t>
      </w:r>
      <w:r w:rsidR="001D3094" w:rsidRPr="00DF4C3C">
        <w:rPr>
          <w:rFonts w:ascii="Arial" w:hAnsi="Arial" w:cs="Arial"/>
        </w:rPr>
        <w:t>’s</w:t>
      </w:r>
      <w:r w:rsidR="006A3450" w:rsidRPr="00DF4C3C">
        <w:rPr>
          <w:rFonts w:ascii="Arial" w:hAnsi="Arial" w:cs="Arial"/>
        </w:rPr>
        <w:t xml:space="preserve"> overarching priorities for </w:t>
      </w:r>
      <w:r>
        <w:rPr>
          <w:rFonts w:ascii="Arial" w:hAnsi="Arial" w:cs="Arial"/>
        </w:rPr>
        <w:t>this period</w:t>
      </w:r>
      <w:r w:rsidR="00FC567B">
        <w:rPr>
          <w:rFonts w:ascii="Arial" w:hAnsi="Arial" w:cs="Arial"/>
        </w:rPr>
        <w:t xml:space="preserve"> </w:t>
      </w:r>
      <w:r w:rsidR="00A057C5">
        <w:rPr>
          <w:rStyle w:val="Hyperlink"/>
          <w:rFonts w:ascii="Arial" w:hAnsi="Arial" w:cs="Arial"/>
          <w:color w:val="auto"/>
        </w:rPr>
        <w:t>http://www.hounslow.gov.uk</w:t>
      </w:r>
      <w:r w:rsidRPr="00494323">
        <w:rPr>
          <w:rStyle w:val="Hyperlink"/>
          <w:rFonts w:ascii="Arial" w:hAnsi="Arial" w:cs="Arial"/>
          <w:color w:val="auto"/>
        </w:rPr>
        <w:t>/corporate_plan_250914.htm</w:t>
      </w:r>
    </w:p>
    <w:p w14:paraId="2742ED86" w14:textId="77777777" w:rsidR="00A37124" w:rsidRDefault="00A37124" w:rsidP="006A3450">
      <w:pPr>
        <w:rPr>
          <w:rStyle w:val="Hyperlink"/>
          <w:rFonts w:ascii="Arial" w:hAnsi="Arial" w:cs="Arial"/>
          <w:color w:val="auto"/>
        </w:rPr>
      </w:pPr>
    </w:p>
    <w:p w14:paraId="3E13B649" w14:textId="1EAD0378" w:rsidR="00122695" w:rsidRPr="00A057C5" w:rsidRDefault="002E1E9B" w:rsidP="00122695">
      <w:pPr>
        <w:jc w:val="both"/>
        <w:rPr>
          <w:rStyle w:val="Hyperlink"/>
          <w:rFonts w:ascii="Arial" w:hAnsi="Arial" w:cs="Arial"/>
          <w:b/>
          <w:color w:val="auto"/>
          <w:u w:val="none"/>
        </w:rPr>
      </w:pPr>
      <w:hyperlink r:id="rId14" w:history="1">
        <w:r w:rsidR="00122695" w:rsidRPr="00A057C5">
          <w:rPr>
            <w:rStyle w:val="Hyperlink"/>
            <w:rFonts w:ascii="Arial" w:hAnsi="Arial" w:cs="Arial"/>
            <w:b/>
            <w:color w:val="auto"/>
            <w:u w:val="none"/>
          </w:rPr>
          <w:t xml:space="preserve">LBH Thriving Communities </w:t>
        </w:r>
        <w:r w:rsidR="00122695">
          <w:rPr>
            <w:rStyle w:val="Hyperlink"/>
            <w:rFonts w:ascii="Arial" w:hAnsi="Arial" w:cs="Arial"/>
            <w:b/>
            <w:color w:val="auto"/>
            <w:u w:val="none"/>
          </w:rPr>
          <w:t>&amp; VCSE Sector Strategy</w:t>
        </w:r>
      </w:hyperlink>
      <w:r w:rsidR="00122695">
        <w:rPr>
          <w:rStyle w:val="Hyperlink"/>
          <w:rFonts w:ascii="Arial" w:hAnsi="Arial" w:cs="Arial"/>
          <w:b/>
          <w:color w:val="auto"/>
          <w:u w:val="none"/>
        </w:rPr>
        <w:t xml:space="preserve"> 2015 - 2019</w:t>
      </w:r>
    </w:p>
    <w:p w14:paraId="615DBA54" w14:textId="77777777" w:rsidR="00CD3547" w:rsidRDefault="002E1E9B" w:rsidP="00CD3547">
      <w:pPr>
        <w:rPr>
          <w:rFonts w:ascii="Arial" w:hAnsi="Arial" w:cs="Arial"/>
          <w:u w:val="single"/>
        </w:rPr>
      </w:pPr>
      <w:hyperlink r:id="rId15" w:history="1">
        <w:r w:rsidR="00CD3547" w:rsidRPr="000707FE">
          <w:rPr>
            <w:rStyle w:val="Hyperlink"/>
            <w:rFonts w:ascii="Arial" w:hAnsi="Arial" w:cs="Arial"/>
          </w:rPr>
          <w:t>http://www.hounslow.gov.uk/community_partnerships_unit.htm</w:t>
        </w:r>
      </w:hyperlink>
    </w:p>
    <w:p w14:paraId="4B23F8FC" w14:textId="77777777" w:rsidR="00122695" w:rsidRPr="00DF4C3C" w:rsidRDefault="00122695" w:rsidP="006A3450">
      <w:pPr>
        <w:rPr>
          <w:rStyle w:val="Hyperlink"/>
          <w:rFonts w:ascii="Arial" w:hAnsi="Arial" w:cs="Arial"/>
          <w:color w:val="auto"/>
        </w:rPr>
      </w:pPr>
    </w:p>
    <w:p w14:paraId="2F85FEC0" w14:textId="428AE404" w:rsidR="00494323" w:rsidRPr="00A057C5" w:rsidRDefault="002E1E9B" w:rsidP="00A37124">
      <w:pPr>
        <w:jc w:val="both"/>
        <w:rPr>
          <w:rStyle w:val="Hyperlink"/>
          <w:rFonts w:ascii="Arial" w:hAnsi="Arial" w:cs="Arial"/>
          <w:b/>
          <w:color w:val="auto"/>
          <w:u w:val="none"/>
        </w:rPr>
      </w:pPr>
      <w:hyperlink r:id="rId16" w:history="1">
        <w:r w:rsidR="00A37124" w:rsidRPr="00A057C5">
          <w:rPr>
            <w:rStyle w:val="Hyperlink"/>
            <w:rFonts w:ascii="Arial" w:hAnsi="Arial" w:cs="Arial"/>
            <w:b/>
            <w:color w:val="auto"/>
            <w:u w:val="none"/>
          </w:rPr>
          <w:t>LBH Thriving Communities Funding Plan</w:t>
        </w:r>
      </w:hyperlink>
    </w:p>
    <w:p w14:paraId="3752E8EB" w14:textId="2D128D25" w:rsidR="00A37124" w:rsidRDefault="002E1E9B" w:rsidP="006A3450">
      <w:pPr>
        <w:rPr>
          <w:rFonts w:ascii="Arial" w:hAnsi="Arial" w:cs="Arial"/>
          <w:u w:val="single"/>
        </w:rPr>
      </w:pPr>
      <w:hyperlink r:id="rId17" w:history="1">
        <w:r w:rsidR="00CD3547" w:rsidRPr="000707FE">
          <w:rPr>
            <w:rStyle w:val="Hyperlink"/>
            <w:rFonts w:ascii="Arial" w:hAnsi="Arial" w:cs="Arial"/>
          </w:rPr>
          <w:t>http://www.hounslow.gov.uk/community_partnerships_unit.htm</w:t>
        </w:r>
      </w:hyperlink>
    </w:p>
    <w:p w14:paraId="733E386E" w14:textId="77777777" w:rsidR="00CD3547" w:rsidRPr="00DF4C3C" w:rsidRDefault="00CD3547" w:rsidP="006A3450">
      <w:pPr>
        <w:rPr>
          <w:rStyle w:val="Hyperlink"/>
          <w:rFonts w:ascii="Arial" w:hAnsi="Arial" w:cs="Arial"/>
          <w:color w:val="auto"/>
        </w:rPr>
      </w:pPr>
    </w:p>
    <w:p w14:paraId="65A8F0C0" w14:textId="77777777" w:rsidR="00A37124" w:rsidRPr="00DF4C3C" w:rsidRDefault="00A37124" w:rsidP="00A37124">
      <w:pPr>
        <w:rPr>
          <w:rFonts w:ascii="Arial" w:hAnsi="Arial" w:cs="Arial"/>
        </w:rPr>
      </w:pPr>
      <w:r w:rsidRPr="00DF4C3C">
        <w:rPr>
          <w:rFonts w:ascii="Arial" w:hAnsi="Arial" w:cs="Arial"/>
          <w:b/>
          <w:bCs/>
        </w:rPr>
        <w:t>Hounslow Joint Health and Wellbeing Strategy 2013-2017</w:t>
      </w:r>
    </w:p>
    <w:p w14:paraId="4D9EF1A4" w14:textId="07BBBE91" w:rsidR="00A37124" w:rsidRPr="00DF4C3C" w:rsidRDefault="002E1E9B" w:rsidP="006A3450">
      <w:pPr>
        <w:rPr>
          <w:rFonts w:ascii="Arial" w:hAnsi="Arial" w:cs="Arial"/>
        </w:rPr>
      </w:pPr>
      <w:hyperlink r:id="rId18" w:history="1">
        <w:r w:rsidR="00A37124" w:rsidRPr="00DF4C3C">
          <w:rPr>
            <w:rStyle w:val="Hyperlink"/>
            <w:rFonts w:ascii="Arial" w:hAnsi="Arial" w:cs="Arial"/>
            <w:color w:val="auto"/>
          </w:rPr>
          <w:t>http://www.hounslow.gov.uk/joint_health_wellbeing_strategy_2013.pdf</w:t>
        </w:r>
      </w:hyperlink>
    </w:p>
    <w:p w14:paraId="3986D4B7" w14:textId="77777777" w:rsidR="00A94F55" w:rsidRDefault="00A94F55" w:rsidP="00A3712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928D61" w14:textId="77777777" w:rsidR="00A37124" w:rsidRPr="00DF4C3C" w:rsidRDefault="00A37124" w:rsidP="00A3712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F4C3C">
        <w:rPr>
          <w:rFonts w:ascii="Arial" w:hAnsi="Arial" w:cs="Arial"/>
          <w:b/>
        </w:rPr>
        <w:t>NHS Hounslow Commissioning Strategy Plan 2008-13</w:t>
      </w:r>
    </w:p>
    <w:p w14:paraId="6B63A3FE" w14:textId="5F6F8F47" w:rsidR="00DF4C3C" w:rsidRDefault="002E1E9B" w:rsidP="00DF4C3C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color w:val="auto"/>
        </w:rPr>
      </w:pPr>
      <w:hyperlink r:id="rId19" w:history="1">
        <w:r w:rsidR="00DF4C3C" w:rsidRPr="00DF4C3C">
          <w:rPr>
            <w:rStyle w:val="Hyperlink"/>
            <w:rFonts w:ascii="Arial" w:hAnsi="Arial" w:cs="Arial"/>
            <w:color w:val="auto"/>
          </w:rPr>
          <w:t>http://www.hounslow.gov.uk/commissioning_strategy_plan.pdf</w:t>
        </w:r>
      </w:hyperlink>
    </w:p>
    <w:p w14:paraId="39C1C2AA" w14:textId="77777777" w:rsidR="006A3450" w:rsidRPr="007B12F4" w:rsidRDefault="006A3450" w:rsidP="006A3450">
      <w:pPr>
        <w:rPr>
          <w:rFonts w:ascii="Arial" w:hAnsi="Arial" w:cs="Arial"/>
        </w:rPr>
      </w:pPr>
    </w:p>
    <w:p w14:paraId="5955B492" w14:textId="40C6B90C" w:rsidR="006A3450" w:rsidRPr="00DF4C3C" w:rsidRDefault="00494323" w:rsidP="006A3450">
      <w:pPr>
        <w:jc w:val="both"/>
        <w:rPr>
          <w:rFonts w:ascii="Arial" w:hAnsi="Arial" w:cs="Arial"/>
        </w:rPr>
      </w:pPr>
      <w:r w:rsidRPr="00A057C5">
        <w:rPr>
          <w:rFonts w:ascii="Arial" w:hAnsi="Arial" w:cs="Arial"/>
          <w:b/>
          <w:color w:val="000000"/>
        </w:rPr>
        <w:t>This is Hounslow 2014</w:t>
      </w:r>
      <w:r w:rsidR="006A3450" w:rsidRPr="00DF4C3C">
        <w:rPr>
          <w:rFonts w:ascii="Arial" w:hAnsi="Arial" w:cs="Arial"/>
          <w:b/>
          <w:color w:val="000000"/>
        </w:rPr>
        <w:t xml:space="preserve"> Joint Strategic Needs Assessment</w:t>
      </w:r>
      <w:r w:rsidR="006A3450" w:rsidRPr="00DF4C3C">
        <w:rPr>
          <w:rFonts w:ascii="Arial" w:hAnsi="Arial" w:cs="Arial"/>
          <w:color w:val="000000"/>
        </w:rPr>
        <w:t xml:space="preserve"> (JSNA), a document which sets out the hea</w:t>
      </w:r>
      <w:r w:rsidR="00A057C5">
        <w:rPr>
          <w:rFonts w:ascii="Arial" w:hAnsi="Arial" w:cs="Arial"/>
          <w:color w:val="000000"/>
        </w:rPr>
        <w:t>lth needs of Hounslow residents and</w:t>
      </w:r>
      <w:r w:rsidR="006A3450" w:rsidRPr="00DF4C3C">
        <w:rPr>
          <w:rFonts w:ascii="Arial" w:hAnsi="Arial" w:cs="Arial"/>
          <w:color w:val="000000"/>
        </w:rPr>
        <w:t xml:space="preserve"> is th</w:t>
      </w:r>
      <w:r w:rsidR="001D3094" w:rsidRPr="00DF4C3C">
        <w:rPr>
          <w:rFonts w:ascii="Arial" w:hAnsi="Arial" w:cs="Arial"/>
          <w:color w:val="000000"/>
        </w:rPr>
        <w:t>e basis for our Health and Wellb</w:t>
      </w:r>
      <w:r w:rsidR="006A3450" w:rsidRPr="00DF4C3C">
        <w:rPr>
          <w:rFonts w:ascii="Arial" w:hAnsi="Arial" w:cs="Arial"/>
          <w:color w:val="000000"/>
        </w:rPr>
        <w:t>eing Strategy</w:t>
      </w:r>
      <w:r w:rsidR="006A3450" w:rsidRPr="00DF4C3C">
        <w:rPr>
          <w:rFonts w:ascii="Arial" w:hAnsi="Arial" w:cs="Arial"/>
        </w:rPr>
        <w:t xml:space="preserve"> and informs our commissioning intentions.  It is accompanied by a series of data sheets which will be updated regularly. </w:t>
      </w:r>
    </w:p>
    <w:p w14:paraId="28E091AD" w14:textId="000F152F" w:rsidR="00A057C5" w:rsidRPr="00A057C5" w:rsidRDefault="002E1E9B" w:rsidP="00A057C5">
      <w:pPr>
        <w:jc w:val="both"/>
        <w:rPr>
          <w:rFonts w:ascii="Arial" w:hAnsi="Arial" w:cs="Arial"/>
        </w:rPr>
      </w:pPr>
      <w:hyperlink r:id="rId20" w:history="1">
        <w:r w:rsidR="00A057C5" w:rsidRPr="00A057C5">
          <w:rPr>
            <w:rStyle w:val="Hyperlink"/>
            <w:rFonts w:ascii="Arial" w:hAnsi="Arial" w:cs="Arial"/>
            <w:color w:val="auto"/>
          </w:rPr>
          <w:t>http://www.hounslow.gov.uk/health_policies.htm</w:t>
        </w:r>
      </w:hyperlink>
    </w:p>
    <w:p w14:paraId="029E999A" w14:textId="77777777" w:rsidR="00FC567B" w:rsidRDefault="00FC567B" w:rsidP="00A37124">
      <w:pPr>
        <w:rPr>
          <w:rFonts w:ascii="Arial" w:hAnsi="Arial" w:cs="Arial"/>
          <w:b/>
        </w:rPr>
      </w:pPr>
    </w:p>
    <w:p w14:paraId="2700EA86" w14:textId="77777777" w:rsidR="006A775D" w:rsidRDefault="006A775D" w:rsidP="00A37124">
      <w:pPr>
        <w:rPr>
          <w:rFonts w:ascii="Arial" w:hAnsi="Arial" w:cs="Arial"/>
          <w:b/>
        </w:rPr>
      </w:pPr>
    </w:p>
    <w:p w14:paraId="6931E221" w14:textId="57D8B86F" w:rsidR="006A775D" w:rsidRPr="006A775D" w:rsidRDefault="006A775D" w:rsidP="00A371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Hounslow Insight </w:t>
      </w:r>
      <w:r w:rsidRPr="006A775D">
        <w:rPr>
          <w:rFonts w:ascii="Arial" w:hAnsi="Arial" w:cs="Arial"/>
        </w:rPr>
        <w:t xml:space="preserve">– an interactive </w:t>
      </w:r>
      <w:r w:rsidRPr="006A775D">
        <w:rPr>
          <w:rFonts w:ascii="Arial" w:hAnsi="Arial" w:cs="Arial"/>
          <w:color w:val="333333"/>
        </w:rPr>
        <w:t>website providing access to hundreds of data sets presented as maps, dashboards, and area profiles (for a growing list of small areas in the borough including wards, locality areas, and Children’s Centre areas)</w:t>
      </w:r>
    </w:p>
    <w:p w14:paraId="280601D3" w14:textId="7CD22668" w:rsidR="006A775D" w:rsidRPr="006A775D" w:rsidRDefault="002E1E9B" w:rsidP="00A37124">
      <w:pPr>
        <w:rPr>
          <w:rFonts w:ascii="Arial" w:hAnsi="Arial" w:cs="Arial"/>
          <w:b/>
        </w:rPr>
      </w:pPr>
      <w:hyperlink r:id="rId21" w:tgtFrame="_blank" w:history="1">
        <w:r w:rsidR="006A775D" w:rsidRPr="006A775D">
          <w:rPr>
            <w:rStyle w:val="Hyperlink"/>
            <w:rFonts w:ascii="Arial" w:hAnsi="Arial" w:cs="Arial"/>
          </w:rPr>
          <w:t>http://insight.hounslow.gov.uk</w:t>
        </w:r>
      </w:hyperlink>
    </w:p>
    <w:p w14:paraId="63C20AE5" w14:textId="77777777" w:rsidR="00CD3547" w:rsidRDefault="00CD3547" w:rsidP="00A37124">
      <w:pPr>
        <w:rPr>
          <w:rFonts w:ascii="Arial" w:hAnsi="Arial" w:cs="Arial"/>
          <w:b/>
        </w:rPr>
      </w:pPr>
    </w:p>
    <w:p w14:paraId="0925BCDD" w14:textId="390B02A1" w:rsidR="00CD3547" w:rsidRPr="00CD3547" w:rsidRDefault="00CD3547" w:rsidP="00A37124">
      <w:pPr>
        <w:rPr>
          <w:rFonts w:ascii="Arial" w:hAnsi="Arial" w:cs="Arial"/>
          <w:b/>
        </w:rPr>
      </w:pPr>
      <w:r w:rsidRPr="00CD3547">
        <w:rPr>
          <w:rFonts w:ascii="Arial" w:hAnsi="Arial" w:cs="Arial"/>
          <w:b/>
        </w:rPr>
        <w:t xml:space="preserve">Hounslow Stats Bank – </w:t>
      </w:r>
      <w:r w:rsidRPr="00CD3547">
        <w:rPr>
          <w:rFonts w:ascii="Arial" w:hAnsi="Arial" w:cs="Arial"/>
          <w:color w:val="000000"/>
          <w:lang w:val="en-US"/>
        </w:rPr>
        <w:t xml:space="preserve">a user-friendly, easy-access collection of free online stats to help VCS groups with new funding bids. It draws on information from a range of reliable national sources providing 90 key statistics about Hounslow borough, with London and national comparisons where possible. </w:t>
      </w:r>
    </w:p>
    <w:p w14:paraId="1833C4BE" w14:textId="69DDA525" w:rsidR="00CD3547" w:rsidRPr="00CD3547" w:rsidRDefault="002E1E9B" w:rsidP="00A37124">
      <w:pPr>
        <w:rPr>
          <w:rFonts w:ascii="Arial" w:hAnsi="Arial" w:cs="Arial"/>
          <w:b/>
        </w:rPr>
      </w:pPr>
      <w:hyperlink r:id="rId22" w:history="1">
        <w:r w:rsidR="00CD3547" w:rsidRPr="00CD3547">
          <w:rPr>
            <w:rStyle w:val="Hyperlink"/>
            <w:rFonts w:ascii="Arial" w:hAnsi="Arial" w:cs="Arial"/>
            <w:b/>
          </w:rPr>
          <w:t>http://www.hounslowhub.org.uk/hounslow-hub-parent/useful-links/</w:t>
        </w:r>
      </w:hyperlink>
    </w:p>
    <w:p w14:paraId="2E49914F" w14:textId="77777777" w:rsidR="00CD3547" w:rsidRPr="00CD3547" w:rsidRDefault="00CD3547" w:rsidP="00A37124">
      <w:pPr>
        <w:rPr>
          <w:rFonts w:ascii="Arial" w:hAnsi="Arial" w:cs="Arial"/>
          <w:b/>
        </w:rPr>
      </w:pPr>
    </w:p>
    <w:p w14:paraId="72928EF2" w14:textId="77777777" w:rsidR="00A37124" w:rsidRPr="00DF4C3C" w:rsidRDefault="00A37124" w:rsidP="00A37124">
      <w:pPr>
        <w:rPr>
          <w:rFonts w:ascii="Arial" w:hAnsi="Arial" w:cs="Arial"/>
        </w:rPr>
      </w:pPr>
      <w:r w:rsidRPr="00DF4C3C">
        <w:rPr>
          <w:rFonts w:ascii="Arial" w:hAnsi="Arial" w:cs="Arial"/>
          <w:b/>
        </w:rPr>
        <w:t>2011 census ward profiles</w:t>
      </w:r>
      <w:r w:rsidRPr="00DF4C3C">
        <w:rPr>
          <w:rFonts w:ascii="Arial" w:hAnsi="Arial" w:cs="Arial"/>
        </w:rPr>
        <w:t xml:space="preserve"> -</w:t>
      </w:r>
      <w:r w:rsidRPr="00DF4C3C">
        <w:rPr>
          <w:rFonts w:ascii="Arial" w:hAnsi="Arial" w:cs="Arial"/>
          <w:b/>
          <w:sz w:val="28"/>
          <w:szCs w:val="28"/>
        </w:rPr>
        <w:t xml:space="preserve"> </w:t>
      </w:r>
      <w:r w:rsidRPr="00DF4C3C">
        <w:rPr>
          <w:rFonts w:ascii="Arial" w:hAnsi="Arial" w:cs="Arial"/>
          <w:lang w:val="en-US"/>
        </w:rPr>
        <w:t>an overview of household and population counts</w:t>
      </w:r>
      <w:r w:rsidRPr="00DF4C3C">
        <w:rPr>
          <w:rFonts w:ascii="Arial" w:hAnsi="Arial" w:cs="Arial"/>
        </w:rPr>
        <w:t xml:space="preserve">, </w:t>
      </w:r>
      <w:r w:rsidRPr="00DF4C3C">
        <w:rPr>
          <w:rFonts w:ascii="Arial" w:hAnsi="Arial" w:cs="Arial"/>
          <w:lang w:val="en-US"/>
        </w:rPr>
        <w:t>the economic activity</w:t>
      </w:r>
      <w:r w:rsidRPr="00DF4C3C">
        <w:rPr>
          <w:rFonts w:ascii="Arial" w:hAnsi="Arial" w:cs="Arial"/>
        </w:rPr>
        <w:t xml:space="preserve">, </w:t>
      </w:r>
      <w:r w:rsidRPr="00DF4C3C">
        <w:rPr>
          <w:rFonts w:ascii="Arial" w:hAnsi="Arial" w:cs="Arial"/>
          <w:lang w:val="en-US"/>
        </w:rPr>
        <w:t>top five occupations</w:t>
      </w:r>
      <w:r w:rsidRPr="00DF4C3C">
        <w:rPr>
          <w:rFonts w:ascii="Arial" w:hAnsi="Arial" w:cs="Arial"/>
        </w:rPr>
        <w:t xml:space="preserve">, </w:t>
      </w:r>
      <w:r w:rsidRPr="00DF4C3C">
        <w:rPr>
          <w:rFonts w:ascii="Arial" w:hAnsi="Arial" w:cs="Arial"/>
          <w:lang w:val="en-US"/>
        </w:rPr>
        <w:t>top five religious beliefs</w:t>
      </w:r>
      <w:r w:rsidRPr="00DF4C3C">
        <w:rPr>
          <w:rFonts w:ascii="Arial" w:hAnsi="Arial" w:cs="Arial"/>
        </w:rPr>
        <w:t xml:space="preserve">, </w:t>
      </w:r>
      <w:r w:rsidRPr="00DF4C3C">
        <w:rPr>
          <w:rFonts w:ascii="Arial" w:hAnsi="Arial" w:cs="Arial"/>
          <w:lang w:val="en-US"/>
        </w:rPr>
        <w:t>qualifications</w:t>
      </w:r>
      <w:r w:rsidRPr="00DF4C3C">
        <w:rPr>
          <w:rFonts w:ascii="Arial" w:hAnsi="Arial" w:cs="Arial"/>
        </w:rPr>
        <w:t xml:space="preserve">, </w:t>
      </w:r>
      <w:r w:rsidRPr="00DF4C3C">
        <w:rPr>
          <w:rFonts w:ascii="Arial" w:hAnsi="Arial" w:cs="Arial"/>
          <w:lang w:val="en-US"/>
        </w:rPr>
        <w:t xml:space="preserve">language, ethnicity and house ownership data are now all available online at </w:t>
      </w:r>
    </w:p>
    <w:p w14:paraId="30285AAF" w14:textId="172BB5AE" w:rsidR="006A775D" w:rsidRDefault="002E1E9B" w:rsidP="00A37124">
      <w:pPr>
        <w:rPr>
          <w:rStyle w:val="Hyperlink"/>
          <w:rFonts w:ascii="Arial" w:hAnsi="Arial" w:cs="Arial"/>
          <w:color w:val="auto"/>
        </w:rPr>
      </w:pPr>
      <w:hyperlink r:id="rId23" w:history="1">
        <w:r w:rsidR="00A37124" w:rsidRPr="00DF4C3C">
          <w:rPr>
            <w:rStyle w:val="Hyperlink"/>
            <w:rFonts w:ascii="Arial" w:hAnsi="Arial" w:cs="Arial"/>
            <w:color w:val="auto"/>
          </w:rPr>
          <w:t>http://www.hounslow.gov.uk/census_ward_profiles</w:t>
        </w:r>
      </w:hyperlink>
    </w:p>
    <w:p w14:paraId="43BC39C4" w14:textId="77777777" w:rsidR="006A775D" w:rsidRDefault="006A775D" w:rsidP="006A3450">
      <w:pPr>
        <w:jc w:val="both"/>
        <w:rPr>
          <w:rFonts w:ascii="Arial" w:hAnsi="Arial" w:cs="Arial"/>
          <w:b/>
        </w:rPr>
      </w:pPr>
    </w:p>
    <w:p w14:paraId="365A5CF9" w14:textId="76E2FEEE" w:rsidR="006A3450" w:rsidRPr="00DF4C3C" w:rsidRDefault="006A3450" w:rsidP="006A3450">
      <w:pPr>
        <w:jc w:val="both"/>
        <w:rPr>
          <w:rFonts w:ascii="Arial" w:hAnsi="Arial" w:cs="Arial"/>
        </w:rPr>
      </w:pPr>
      <w:r w:rsidRPr="00DF4C3C">
        <w:rPr>
          <w:rFonts w:ascii="Arial" w:hAnsi="Arial" w:cs="Arial"/>
          <w:b/>
        </w:rPr>
        <w:t>Neighbourhood Statistics</w:t>
      </w:r>
      <w:r w:rsidRPr="00DF4C3C">
        <w:rPr>
          <w:rFonts w:ascii="Arial" w:hAnsi="Arial" w:cs="Arial"/>
        </w:rPr>
        <w:t xml:space="preserve"> is run by the Office for National Statistics and provides easy access to 2001 Census data </w:t>
      </w:r>
      <w:r w:rsidR="00FC567B">
        <w:rPr>
          <w:rFonts w:ascii="Arial" w:hAnsi="Arial" w:cs="Arial"/>
        </w:rPr>
        <w:t>and other more recent data sets</w:t>
      </w:r>
    </w:p>
    <w:p w14:paraId="43AD9878" w14:textId="77777777" w:rsidR="006A3450" w:rsidRPr="00DF4C3C" w:rsidRDefault="002E1E9B" w:rsidP="006A3450">
      <w:pPr>
        <w:jc w:val="both"/>
        <w:rPr>
          <w:rFonts w:ascii="Arial" w:hAnsi="Arial" w:cs="Arial"/>
        </w:rPr>
      </w:pPr>
      <w:hyperlink r:id="rId24" w:history="1">
        <w:r w:rsidR="001D3094" w:rsidRPr="00DF4C3C">
          <w:rPr>
            <w:rStyle w:val="Hyperlink"/>
            <w:rFonts w:ascii="Arial" w:hAnsi="Arial" w:cs="Arial"/>
            <w:color w:val="auto"/>
          </w:rPr>
          <w:t>http://www.statistics.gov.uk/</w:t>
        </w:r>
      </w:hyperlink>
    </w:p>
    <w:p w14:paraId="75BF0F87" w14:textId="77777777" w:rsidR="006A3450" w:rsidRPr="00DF4C3C" w:rsidRDefault="006A3450" w:rsidP="006A3450">
      <w:pPr>
        <w:jc w:val="both"/>
        <w:rPr>
          <w:rFonts w:ascii="Arial" w:hAnsi="Arial" w:cs="Arial"/>
        </w:rPr>
      </w:pPr>
    </w:p>
    <w:p w14:paraId="3DC3A960" w14:textId="20F867BC" w:rsidR="006A3450" w:rsidRPr="00DF4C3C" w:rsidRDefault="006A3450" w:rsidP="006A3450">
      <w:pPr>
        <w:rPr>
          <w:rFonts w:ascii="Arial" w:hAnsi="Arial" w:cs="Arial"/>
        </w:rPr>
      </w:pPr>
      <w:r w:rsidRPr="00DF4C3C">
        <w:rPr>
          <w:rFonts w:ascii="Arial" w:hAnsi="Arial" w:cs="Arial"/>
          <w:b/>
        </w:rPr>
        <w:t>London Datastore</w:t>
      </w:r>
      <w:r w:rsidRPr="00DF4C3C">
        <w:rPr>
          <w:rFonts w:ascii="Arial" w:hAnsi="Arial" w:cs="Arial"/>
        </w:rPr>
        <w:t xml:space="preserve"> – created by the GLA to provid</w:t>
      </w:r>
      <w:r w:rsidR="00FC567B">
        <w:rPr>
          <w:rFonts w:ascii="Arial" w:hAnsi="Arial" w:cs="Arial"/>
        </w:rPr>
        <w:t>e access to London related data</w:t>
      </w:r>
      <w:r w:rsidRPr="00DF4C3C">
        <w:rPr>
          <w:rFonts w:ascii="Arial" w:hAnsi="Arial" w:cs="Arial"/>
        </w:rPr>
        <w:t xml:space="preserve"> - </w:t>
      </w:r>
      <w:hyperlink r:id="rId25" w:history="1">
        <w:r w:rsidRPr="00DF4C3C">
          <w:rPr>
            <w:rStyle w:val="Hyperlink"/>
            <w:rFonts w:ascii="Arial" w:hAnsi="Arial" w:cs="Arial"/>
            <w:color w:val="auto"/>
          </w:rPr>
          <w:t>http://data.london.gov.uk/</w:t>
        </w:r>
      </w:hyperlink>
    </w:p>
    <w:p w14:paraId="1645A11E" w14:textId="77777777" w:rsidR="001D3094" w:rsidRPr="00DF4C3C" w:rsidRDefault="001D3094" w:rsidP="006A3450">
      <w:pPr>
        <w:rPr>
          <w:rFonts w:ascii="Arial" w:hAnsi="Arial" w:cs="Arial"/>
        </w:rPr>
      </w:pPr>
    </w:p>
    <w:p w14:paraId="0842BC31" w14:textId="13948BE3" w:rsidR="006A3450" w:rsidRPr="00DF4C3C" w:rsidRDefault="006A3450" w:rsidP="006A3450">
      <w:pPr>
        <w:jc w:val="both"/>
        <w:rPr>
          <w:rFonts w:ascii="Arial" w:hAnsi="Arial" w:cs="Arial"/>
          <w:b/>
        </w:rPr>
      </w:pPr>
      <w:r w:rsidRPr="00CB6370">
        <w:rPr>
          <w:rFonts w:ascii="Arial" w:hAnsi="Arial" w:cs="Arial"/>
          <w:color w:val="000000"/>
          <w:lang w:val="en"/>
        </w:rPr>
        <w:t xml:space="preserve">The </w:t>
      </w:r>
      <w:r w:rsidRPr="00CB6370">
        <w:rPr>
          <w:rFonts w:ascii="Arial" w:hAnsi="Arial" w:cs="Arial"/>
          <w:b/>
          <w:color w:val="000000"/>
          <w:lang w:val="en"/>
        </w:rPr>
        <w:t>Index of Multiple Deprivation</w:t>
      </w:r>
      <w:r w:rsidRPr="00CB6370">
        <w:rPr>
          <w:rFonts w:ascii="Arial" w:hAnsi="Arial" w:cs="Arial"/>
          <w:color w:val="000000"/>
          <w:lang w:val="en"/>
        </w:rPr>
        <w:t xml:space="preserve"> 2010 combines</w:t>
      </w:r>
      <w:r w:rsidR="008B0CEE">
        <w:rPr>
          <w:rFonts w:ascii="Arial" w:hAnsi="Arial" w:cs="Arial"/>
          <w:color w:val="000000"/>
          <w:lang w:val="en"/>
        </w:rPr>
        <w:t xml:space="preserve"> a number of indicators, chosen</w:t>
      </w:r>
      <w:r w:rsidR="00A37124">
        <w:rPr>
          <w:rFonts w:ascii="Arial" w:hAnsi="Arial" w:cs="Arial"/>
          <w:color w:val="000000"/>
          <w:lang w:val="en"/>
        </w:rPr>
        <w:t xml:space="preserve"> </w:t>
      </w:r>
      <w:r w:rsidRPr="00CB6370">
        <w:rPr>
          <w:rFonts w:ascii="Arial" w:hAnsi="Arial" w:cs="Arial"/>
          <w:color w:val="000000"/>
          <w:lang w:val="en"/>
        </w:rPr>
        <w:t xml:space="preserve">to </w:t>
      </w:r>
      <w:r w:rsidRPr="00DF4C3C">
        <w:rPr>
          <w:rFonts w:ascii="Arial" w:hAnsi="Arial" w:cs="Arial"/>
          <w:lang w:val="en"/>
        </w:rPr>
        <w:t>cover a range of economic, social and housing issues, into a single deprivation score for each small area in England.</w:t>
      </w:r>
    </w:p>
    <w:p w14:paraId="033A5170" w14:textId="77777777" w:rsidR="006A3450" w:rsidRPr="00DF4C3C" w:rsidRDefault="002E1E9B" w:rsidP="006A3450">
      <w:pPr>
        <w:jc w:val="both"/>
        <w:rPr>
          <w:rFonts w:ascii="Arial" w:hAnsi="Arial" w:cs="Arial"/>
        </w:rPr>
      </w:pPr>
      <w:hyperlink r:id="rId26" w:history="1">
        <w:r w:rsidR="001D3094" w:rsidRPr="00DF4C3C">
          <w:rPr>
            <w:rStyle w:val="Hyperlink"/>
            <w:rFonts w:ascii="Arial" w:hAnsi="Arial" w:cs="Arial"/>
            <w:color w:val="auto"/>
          </w:rPr>
          <w:t>https://www.gov.uk/government/publications/english-indices-of-deprivation-2010</w:t>
        </w:r>
      </w:hyperlink>
    </w:p>
    <w:p w14:paraId="6EE3FA2D" w14:textId="77777777" w:rsidR="001D3094" w:rsidRDefault="001D3094" w:rsidP="00CB637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4383E075" w14:textId="4AD12E21" w:rsidR="00C946C1" w:rsidRPr="00D55D91" w:rsidRDefault="00866EEC" w:rsidP="00CB637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E17496">
        <w:rPr>
          <w:rFonts w:ascii="Arial" w:hAnsi="Arial" w:cs="Arial"/>
          <w:b/>
          <w:color w:val="000000"/>
          <w:sz w:val="28"/>
          <w:szCs w:val="28"/>
        </w:rPr>
        <w:t xml:space="preserve">D. </w:t>
      </w:r>
      <w:r w:rsidR="00C946C1" w:rsidRPr="00E17496">
        <w:rPr>
          <w:rFonts w:ascii="Arial" w:hAnsi="Arial" w:cs="Arial"/>
          <w:b/>
          <w:color w:val="000000"/>
          <w:sz w:val="28"/>
          <w:szCs w:val="28"/>
        </w:rPr>
        <w:t xml:space="preserve">Supporting </w:t>
      </w:r>
      <w:r w:rsidR="001D3094">
        <w:rPr>
          <w:rFonts w:ascii="Arial" w:hAnsi="Arial" w:cs="Arial"/>
          <w:b/>
          <w:color w:val="000000"/>
          <w:sz w:val="28"/>
          <w:szCs w:val="28"/>
        </w:rPr>
        <w:t>e</w:t>
      </w:r>
      <w:r w:rsidR="00C946C1" w:rsidRPr="00E17496">
        <w:rPr>
          <w:rFonts w:ascii="Arial" w:hAnsi="Arial" w:cs="Arial"/>
          <w:b/>
          <w:color w:val="000000"/>
          <w:sz w:val="28"/>
          <w:szCs w:val="28"/>
        </w:rPr>
        <w:t>vidence</w:t>
      </w:r>
    </w:p>
    <w:p w14:paraId="74B06DB0" w14:textId="77777777" w:rsidR="00FC567B" w:rsidRDefault="00FC567B" w:rsidP="00CB637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3546B562" w14:textId="56FBD157" w:rsidR="004521A2" w:rsidRPr="00CB6370" w:rsidRDefault="004521A2" w:rsidP="00CB63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b/>
          <w:color w:val="000000"/>
        </w:rPr>
        <w:t xml:space="preserve">You </w:t>
      </w:r>
      <w:r w:rsidR="003465C1" w:rsidRPr="00CB6370">
        <w:rPr>
          <w:rFonts w:ascii="Arial" w:hAnsi="Arial" w:cs="Arial"/>
          <w:b/>
          <w:color w:val="000000"/>
        </w:rPr>
        <w:t>are</w:t>
      </w:r>
      <w:r w:rsidRPr="00CB6370">
        <w:rPr>
          <w:rFonts w:ascii="Arial" w:hAnsi="Arial" w:cs="Arial"/>
          <w:b/>
          <w:color w:val="000000"/>
        </w:rPr>
        <w:t xml:space="preserve"> asked to</w:t>
      </w:r>
      <w:r w:rsidR="00E77A4E">
        <w:rPr>
          <w:rFonts w:ascii="Arial" w:hAnsi="Arial" w:cs="Arial"/>
          <w:b/>
          <w:color w:val="000000"/>
        </w:rPr>
        <w:t xml:space="preserve"> confirm that the </w:t>
      </w:r>
      <w:r w:rsidR="00305545">
        <w:rPr>
          <w:rFonts w:ascii="Arial" w:hAnsi="Arial" w:cs="Arial"/>
          <w:b/>
          <w:color w:val="000000"/>
        </w:rPr>
        <w:t>following are in place</w:t>
      </w:r>
      <w:r w:rsidR="00FC567B">
        <w:rPr>
          <w:rFonts w:ascii="Arial" w:hAnsi="Arial" w:cs="Arial"/>
          <w:b/>
          <w:color w:val="000000"/>
        </w:rPr>
        <w:t>. I</w:t>
      </w:r>
      <w:r w:rsidR="00E77A4E">
        <w:rPr>
          <w:rFonts w:ascii="Arial" w:hAnsi="Arial" w:cs="Arial"/>
          <w:b/>
          <w:color w:val="000000"/>
        </w:rPr>
        <w:t>f your application is successful you will be required to provide</w:t>
      </w:r>
      <w:r w:rsidR="00451D3A" w:rsidRPr="00CB6370">
        <w:rPr>
          <w:rFonts w:ascii="Arial" w:hAnsi="Arial" w:cs="Arial"/>
          <w:b/>
          <w:color w:val="000000"/>
        </w:rPr>
        <w:t xml:space="preserve"> </w:t>
      </w:r>
      <w:r w:rsidRPr="00CB6370">
        <w:rPr>
          <w:rFonts w:ascii="Arial" w:hAnsi="Arial" w:cs="Arial"/>
          <w:b/>
          <w:color w:val="000000"/>
        </w:rPr>
        <w:t xml:space="preserve">evidence </w:t>
      </w:r>
      <w:r w:rsidR="003465C1" w:rsidRPr="00CB6370">
        <w:rPr>
          <w:rFonts w:ascii="Arial" w:hAnsi="Arial" w:cs="Arial"/>
          <w:b/>
          <w:color w:val="000000"/>
        </w:rPr>
        <w:t>with your</w:t>
      </w:r>
      <w:r w:rsidRPr="00CB6370">
        <w:rPr>
          <w:rFonts w:ascii="Arial" w:hAnsi="Arial" w:cs="Arial"/>
          <w:b/>
          <w:color w:val="000000"/>
        </w:rPr>
        <w:t xml:space="preserve"> </w:t>
      </w:r>
      <w:r w:rsidR="00E77A4E">
        <w:rPr>
          <w:rFonts w:ascii="Arial" w:hAnsi="Arial" w:cs="Arial"/>
          <w:b/>
          <w:color w:val="000000"/>
        </w:rPr>
        <w:t xml:space="preserve">project specification. </w:t>
      </w:r>
    </w:p>
    <w:p w14:paraId="74A93203" w14:textId="77777777" w:rsidR="004521A2" w:rsidRPr="00CB6370" w:rsidRDefault="004521A2" w:rsidP="00CB63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F08CE3" w14:textId="3F5EB1EE" w:rsidR="004521A2" w:rsidRPr="00CB6370" w:rsidRDefault="003465C1" w:rsidP="00AA5809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B6370">
        <w:rPr>
          <w:rFonts w:ascii="Arial" w:hAnsi="Arial" w:cs="Arial"/>
        </w:rPr>
        <w:t>C</w:t>
      </w:r>
      <w:r w:rsidR="004521A2" w:rsidRPr="00CB6370">
        <w:rPr>
          <w:rFonts w:ascii="Arial" w:hAnsi="Arial" w:cs="Arial"/>
        </w:rPr>
        <w:t>onstitution or set of written rules which sets out your / your org</w:t>
      </w:r>
      <w:r w:rsidR="00A31A5A">
        <w:rPr>
          <w:rFonts w:ascii="Arial" w:hAnsi="Arial" w:cs="Arial"/>
        </w:rPr>
        <w:t>anisations aims and objectives</w:t>
      </w:r>
    </w:p>
    <w:p w14:paraId="3C59943E" w14:textId="77777777" w:rsidR="00C946C1" w:rsidRPr="00CB6370" w:rsidRDefault="00C946C1" w:rsidP="00CB6370">
      <w:pPr>
        <w:pStyle w:val="Default"/>
        <w:jc w:val="both"/>
        <w:rPr>
          <w:rFonts w:ascii="Arial" w:hAnsi="Arial" w:cs="Arial"/>
        </w:rPr>
      </w:pPr>
    </w:p>
    <w:p w14:paraId="5398D5B4" w14:textId="77777777" w:rsidR="004521A2" w:rsidRPr="00CB6370" w:rsidRDefault="004521A2" w:rsidP="00AA5809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B6370">
        <w:rPr>
          <w:rFonts w:ascii="Arial" w:hAnsi="Arial" w:cs="Arial"/>
        </w:rPr>
        <w:t xml:space="preserve">Equal Opportunities Policy </w:t>
      </w:r>
    </w:p>
    <w:p w14:paraId="294B49A9" w14:textId="77777777" w:rsidR="00B37EDD" w:rsidRPr="00CB6370" w:rsidRDefault="00B37EDD" w:rsidP="00CB6370">
      <w:pPr>
        <w:pStyle w:val="Default"/>
        <w:jc w:val="both"/>
        <w:rPr>
          <w:rFonts w:ascii="Arial" w:hAnsi="Arial" w:cs="Arial"/>
        </w:rPr>
      </w:pPr>
    </w:p>
    <w:p w14:paraId="4855A81E" w14:textId="77777777" w:rsidR="00B37EDD" w:rsidRPr="00CB6370" w:rsidRDefault="00B37EDD" w:rsidP="00AA5809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B6370">
        <w:rPr>
          <w:rFonts w:ascii="Arial" w:hAnsi="Arial" w:cs="Arial"/>
        </w:rPr>
        <w:t>Public Liability Insurance</w:t>
      </w:r>
      <w:r w:rsidR="00DF7E8F">
        <w:rPr>
          <w:rFonts w:ascii="Arial" w:hAnsi="Arial" w:cs="Arial"/>
        </w:rPr>
        <w:t xml:space="preserve"> (and Employers Liability Insurance </w:t>
      </w:r>
      <w:r w:rsidR="00DD2690">
        <w:rPr>
          <w:rFonts w:ascii="Arial" w:hAnsi="Arial" w:cs="Arial"/>
        </w:rPr>
        <w:t>if applicable</w:t>
      </w:r>
      <w:r w:rsidR="00DF7E8F">
        <w:rPr>
          <w:rFonts w:ascii="Arial" w:hAnsi="Arial" w:cs="Arial"/>
        </w:rPr>
        <w:t>)</w:t>
      </w:r>
    </w:p>
    <w:p w14:paraId="191F6AEE" w14:textId="77777777" w:rsidR="00C946C1" w:rsidRPr="00CB6370" w:rsidRDefault="00C946C1" w:rsidP="00CB6370">
      <w:pPr>
        <w:pStyle w:val="Default"/>
        <w:jc w:val="both"/>
        <w:rPr>
          <w:rFonts w:ascii="Arial" w:hAnsi="Arial" w:cs="Arial"/>
        </w:rPr>
      </w:pPr>
    </w:p>
    <w:p w14:paraId="6555F2BE" w14:textId="77777777" w:rsidR="00636DDE" w:rsidRPr="00CB6370" w:rsidRDefault="004521A2" w:rsidP="00AA5809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B6370">
        <w:rPr>
          <w:rFonts w:ascii="Arial" w:hAnsi="Arial" w:cs="Arial"/>
        </w:rPr>
        <w:t xml:space="preserve">Safeguarding Vulnerable Children policy </w:t>
      </w:r>
      <w:r w:rsidR="008B0CEE">
        <w:rPr>
          <w:rFonts w:ascii="Arial" w:hAnsi="Arial" w:cs="Arial"/>
        </w:rPr>
        <w:t>(</w:t>
      </w:r>
      <w:r w:rsidRPr="00CB6370">
        <w:rPr>
          <w:rFonts w:ascii="Arial" w:hAnsi="Arial" w:cs="Arial"/>
        </w:rPr>
        <w:t>if working with children and young people</w:t>
      </w:r>
      <w:r w:rsidR="008B0CEE">
        <w:rPr>
          <w:rFonts w:ascii="Arial" w:hAnsi="Arial" w:cs="Arial"/>
        </w:rPr>
        <w:t>)</w:t>
      </w:r>
    </w:p>
    <w:p w14:paraId="2D4E4B66" w14:textId="77777777" w:rsidR="00636DDE" w:rsidRPr="00CB6370" w:rsidRDefault="00636DDE" w:rsidP="00CB6370">
      <w:pPr>
        <w:pStyle w:val="Default"/>
        <w:jc w:val="both"/>
        <w:rPr>
          <w:rFonts w:ascii="Arial" w:hAnsi="Arial" w:cs="Arial"/>
        </w:rPr>
      </w:pPr>
    </w:p>
    <w:p w14:paraId="2FAF62DE" w14:textId="2EDCBEB8" w:rsidR="00636DDE" w:rsidRPr="00CB6370" w:rsidRDefault="00636DDE" w:rsidP="00AA5809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B6370">
        <w:rPr>
          <w:rFonts w:ascii="Arial" w:hAnsi="Arial" w:cs="Arial"/>
        </w:rPr>
        <w:t xml:space="preserve">A Safeguarding Vulnerable Adult’s policy </w:t>
      </w:r>
      <w:r w:rsidR="008B0CEE">
        <w:rPr>
          <w:rFonts w:ascii="Arial" w:hAnsi="Arial" w:cs="Arial"/>
        </w:rPr>
        <w:t>(</w:t>
      </w:r>
      <w:r w:rsidRPr="00CB6370">
        <w:rPr>
          <w:rFonts w:ascii="Arial" w:hAnsi="Arial" w:cs="Arial"/>
        </w:rPr>
        <w:t>if working with older vulnerable adults</w:t>
      </w:r>
      <w:r w:rsidR="008B0CEE">
        <w:rPr>
          <w:rFonts w:ascii="Arial" w:hAnsi="Arial" w:cs="Arial"/>
        </w:rPr>
        <w:t>)</w:t>
      </w:r>
    </w:p>
    <w:p w14:paraId="7670BE2E" w14:textId="77777777" w:rsidR="00636DDE" w:rsidRPr="00CB6370" w:rsidRDefault="00636DDE" w:rsidP="00CB6370">
      <w:pPr>
        <w:pStyle w:val="Default"/>
        <w:jc w:val="both"/>
        <w:rPr>
          <w:rFonts w:ascii="Arial" w:hAnsi="Arial" w:cs="Arial"/>
        </w:rPr>
      </w:pPr>
    </w:p>
    <w:p w14:paraId="5E3CDB40" w14:textId="77777777" w:rsidR="003465C1" w:rsidRPr="00CB6370" w:rsidRDefault="003465C1" w:rsidP="00AA5809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B6370">
        <w:rPr>
          <w:rFonts w:ascii="Arial" w:hAnsi="Arial" w:cs="Arial"/>
        </w:rPr>
        <w:t xml:space="preserve">Evidence of your process for ensuring </w:t>
      </w:r>
      <w:r w:rsidR="00F11270">
        <w:rPr>
          <w:rFonts w:ascii="Arial" w:hAnsi="Arial" w:cs="Arial"/>
        </w:rPr>
        <w:t>Disclosure and Barring Service</w:t>
      </w:r>
      <w:r w:rsidR="004521A2" w:rsidRPr="00CB6370">
        <w:rPr>
          <w:rFonts w:ascii="Arial" w:hAnsi="Arial" w:cs="Arial"/>
        </w:rPr>
        <w:t xml:space="preserve"> (</w:t>
      </w:r>
      <w:r w:rsidR="00F11270">
        <w:rPr>
          <w:rFonts w:ascii="Arial" w:hAnsi="Arial" w:cs="Arial"/>
        </w:rPr>
        <w:t xml:space="preserve">formally </w:t>
      </w:r>
      <w:r w:rsidR="004521A2" w:rsidRPr="00CB6370">
        <w:rPr>
          <w:rFonts w:ascii="Arial" w:hAnsi="Arial" w:cs="Arial"/>
        </w:rPr>
        <w:t>CRB) checks</w:t>
      </w:r>
      <w:r w:rsidRPr="00CB6370">
        <w:rPr>
          <w:rFonts w:ascii="Arial" w:hAnsi="Arial" w:cs="Arial"/>
        </w:rPr>
        <w:t xml:space="preserve"> are completed</w:t>
      </w:r>
      <w:r w:rsidR="004521A2" w:rsidRPr="00CB6370">
        <w:rPr>
          <w:rFonts w:ascii="Arial" w:hAnsi="Arial" w:cs="Arial"/>
        </w:rPr>
        <w:t xml:space="preserve"> for those working directly with children and young people</w:t>
      </w:r>
      <w:r w:rsidR="00636DDE" w:rsidRPr="00CB6370">
        <w:rPr>
          <w:rFonts w:ascii="Arial" w:hAnsi="Arial" w:cs="Arial"/>
        </w:rPr>
        <w:t xml:space="preserve"> or vulnerable adults (</w:t>
      </w:r>
      <w:r w:rsidR="004521A2" w:rsidRPr="00CB6370">
        <w:rPr>
          <w:rFonts w:ascii="Arial" w:hAnsi="Arial" w:cs="Arial"/>
        </w:rPr>
        <w:t>this includes where organisations sub</w:t>
      </w:r>
      <w:r w:rsidR="00636DDE" w:rsidRPr="00CB6370">
        <w:rPr>
          <w:rFonts w:ascii="Arial" w:hAnsi="Arial" w:cs="Arial"/>
        </w:rPr>
        <w:t xml:space="preserve"> contract</w:t>
      </w:r>
      <w:r w:rsidR="004521A2" w:rsidRPr="00CB6370">
        <w:rPr>
          <w:rFonts w:ascii="Arial" w:hAnsi="Arial" w:cs="Arial"/>
        </w:rPr>
        <w:t xml:space="preserve"> work to other </w:t>
      </w:r>
      <w:r w:rsidR="00636DDE" w:rsidRPr="00CB6370">
        <w:rPr>
          <w:rFonts w:ascii="Arial" w:hAnsi="Arial" w:cs="Arial"/>
        </w:rPr>
        <w:t>individuals / organisations)</w:t>
      </w:r>
    </w:p>
    <w:p w14:paraId="5FB41FDB" w14:textId="77777777" w:rsidR="00C946C1" w:rsidRPr="00CB6370" w:rsidRDefault="00C946C1" w:rsidP="00CB6370">
      <w:pPr>
        <w:pStyle w:val="Default"/>
        <w:jc w:val="both"/>
        <w:rPr>
          <w:rFonts w:ascii="Arial" w:hAnsi="Arial" w:cs="Arial"/>
        </w:rPr>
      </w:pPr>
    </w:p>
    <w:p w14:paraId="1C370D32" w14:textId="77777777" w:rsidR="004521A2" w:rsidRDefault="004521A2" w:rsidP="00AA5809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B6370">
        <w:rPr>
          <w:rFonts w:ascii="Arial" w:hAnsi="Arial" w:cs="Arial"/>
        </w:rPr>
        <w:t xml:space="preserve">A bank or building society account in </w:t>
      </w:r>
      <w:r w:rsidR="008B0CEE">
        <w:rPr>
          <w:rFonts w:ascii="Arial" w:hAnsi="Arial" w:cs="Arial"/>
        </w:rPr>
        <w:t>your organisation’s</w:t>
      </w:r>
      <w:r w:rsidRPr="00CB6370">
        <w:rPr>
          <w:rFonts w:ascii="Arial" w:hAnsi="Arial" w:cs="Arial"/>
        </w:rPr>
        <w:t xml:space="preserve"> name with at least two unrelated signatories </w:t>
      </w:r>
    </w:p>
    <w:p w14:paraId="6AE13E08" w14:textId="77777777" w:rsidR="00305545" w:rsidRPr="00CB6370" w:rsidRDefault="00305545" w:rsidP="00305545">
      <w:pPr>
        <w:pStyle w:val="Default"/>
        <w:jc w:val="both"/>
        <w:rPr>
          <w:rFonts w:ascii="Arial" w:hAnsi="Arial" w:cs="Arial"/>
        </w:rPr>
      </w:pPr>
    </w:p>
    <w:p w14:paraId="721D0A05" w14:textId="77777777" w:rsidR="00C946C1" w:rsidRPr="00CB6370" w:rsidRDefault="004521A2" w:rsidP="00AA5809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CB6370">
        <w:rPr>
          <w:rFonts w:ascii="Arial" w:hAnsi="Arial" w:cs="Arial"/>
        </w:rPr>
        <w:t xml:space="preserve">Independently </w:t>
      </w:r>
      <w:r w:rsidR="00934309">
        <w:rPr>
          <w:rFonts w:ascii="Arial" w:hAnsi="Arial" w:cs="Arial"/>
        </w:rPr>
        <w:t>examined</w:t>
      </w:r>
      <w:r w:rsidRPr="00CB6370">
        <w:rPr>
          <w:rFonts w:ascii="Arial" w:hAnsi="Arial" w:cs="Arial"/>
        </w:rPr>
        <w:t xml:space="preserve"> annual accounts for groups over 12 months old </w:t>
      </w:r>
    </w:p>
    <w:p w14:paraId="5F1656EE" w14:textId="77777777" w:rsidR="00636DDE" w:rsidRPr="00A31A5A" w:rsidRDefault="00636DDE" w:rsidP="00DF7E8F">
      <w:pPr>
        <w:pStyle w:val="Default"/>
        <w:ind w:left="360" w:firstLine="360"/>
        <w:jc w:val="both"/>
        <w:rPr>
          <w:rFonts w:ascii="Arial" w:hAnsi="Arial" w:cs="Arial"/>
          <w:i/>
        </w:rPr>
      </w:pPr>
      <w:r w:rsidRPr="00A31A5A">
        <w:rPr>
          <w:rFonts w:ascii="Arial" w:hAnsi="Arial" w:cs="Arial"/>
          <w:i/>
        </w:rPr>
        <w:t>or</w:t>
      </w:r>
    </w:p>
    <w:p w14:paraId="7711BEB3" w14:textId="551DA2D7" w:rsidR="004521A2" w:rsidRPr="00CB6370" w:rsidRDefault="00A31A5A" w:rsidP="00AA5809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 groups under 12 months, a 6-</w:t>
      </w:r>
      <w:r w:rsidR="00636DDE" w:rsidRPr="00CB6370">
        <w:rPr>
          <w:rFonts w:ascii="Arial" w:hAnsi="Arial" w:cs="Arial"/>
        </w:rPr>
        <w:t>month</w:t>
      </w:r>
      <w:r w:rsidR="004521A2" w:rsidRPr="00CB6370">
        <w:rPr>
          <w:rFonts w:ascii="Arial" w:hAnsi="Arial" w:cs="Arial"/>
        </w:rPr>
        <w:t xml:space="preserve"> cash flow old showing predicted income and expenditure and the</w:t>
      </w:r>
      <w:r w:rsidR="00DF7E8F">
        <w:rPr>
          <w:rFonts w:ascii="Arial" w:hAnsi="Arial" w:cs="Arial"/>
        </w:rPr>
        <w:t xml:space="preserve"> last three months bank account statements</w:t>
      </w:r>
      <w:r w:rsidR="004521A2" w:rsidRPr="00CB6370">
        <w:rPr>
          <w:rFonts w:ascii="Arial" w:hAnsi="Arial" w:cs="Arial"/>
        </w:rPr>
        <w:t xml:space="preserve">. </w:t>
      </w:r>
    </w:p>
    <w:p w14:paraId="34BF09C5" w14:textId="77777777" w:rsidR="000F1D50" w:rsidRDefault="000F1D50" w:rsidP="00CB6370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159AD039" w14:textId="77777777" w:rsidR="00FC567B" w:rsidRDefault="00FC567B" w:rsidP="00CB6370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2C7FE530" w14:textId="77777777" w:rsidR="00A6782A" w:rsidRPr="00E17496" w:rsidRDefault="00866EEC" w:rsidP="00CB6370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E17496">
        <w:rPr>
          <w:rFonts w:ascii="Arial" w:hAnsi="Arial" w:cs="Arial"/>
          <w:b/>
          <w:color w:val="000000"/>
          <w:sz w:val="28"/>
          <w:szCs w:val="28"/>
        </w:rPr>
        <w:t xml:space="preserve">E. </w:t>
      </w:r>
      <w:r w:rsidR="00E17496">
        <w:rPr>
          <w:rFonts w:ascii="Arial" w:hAnsi="Arial" w:cs="Arial"/>
          <w:b/>
          <w:color w:val="000000"/>
          <w:sz w:val="28"/>
          <w:szCs w:val="28"/>
        </w:rPr>
        <w:t xml:space="preserve">Who </w:t>
      </w:r>
      <w:r w:rsidR="001D3094">
        <w:rPr>
          <w:rFonts w:ascii="Arial" w:hAnsi="Arial" w:cs="Arial"/>
          <w:b/>
          <w:color w:val="000000"/>
          <w:sz w:val="28"/>
          <w:szCs w:val="28"/>
        </w:rPr>
        <w:t>c</w:t>
      </w:r>
      <w:r w:rsidR="00E17496">
        <w:rPr>
          <w:rFonts w:ascii="Arial" w:hAnsi="Arial" w:cs="Arial"/>
          <w:b/>
          <w:color w:val="000000"/>
          <w:sz w:val="28"/>
          <w:szCs w:val="28"/>
        </w:rPr>
        <w:t xml:space="preserve">an </w:t>
      </w:r>
      <w:r w:rsidR="001D3094">
        <w:rPr>
          <w:rFonts w:ascii="Arial" w:hAnsi="Arial" w:cs="Arial"/>
          <w:b/>
          <w:color w:val="000000"/>
          <w:sz w:val="28"/>
          <w:szCs w:val="28"/>
        </w:rPr>
        <w:t>a</w:t>
      </w:r>
      <w:r w:rsidR="00C946C1" w:rsidRPr="00E17496">
        <w:rPr>
          <w:rFonts w:ascii="Arial" w:hAnsi="Arial" w:cs="Arial"/>
          <w:b/>
          <w:color w:val="000000"/>
          <w:sz w:val="28"/>
          <w:szCs w:val="28"/>
        </w:rPr>
        <w:t>pply?</w:t>
      </w:r>
    </w:p>
    <w:p w14:paraId="41883C80" w14:textId="77777777" w:rsidR="00A6782A" w:rsidRPr="00CB6370" w:rsidRDefault="00A6782A" w:rsidP="00CB6370">
      <w:pPr>
        <w:jc w:val="both"/>
        <w:rPr>
          <w:rFonts w:ascii="Arial" w:hAnsi="Arial" w:cs="Arial"/>
          <w:b/>
          <w:color w:val="000000"/>
        </w:rPr>
      </w:pPr>
    </w:p>
    <w:p w14:paraId="2285E114" w14:textId="77777777" w:rsidR="00A6782A" w:rsidRPr="00CB6370" w:rsidRDefault="00A6782A" w:rsidP="00CB6370">
      <w:p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b/>
          <w:color w:val="000000"/>
        </w:rPr>
        <w:t xml:space="preserve">You </w:t>
      </w:r>
      <w:r w:rsidRPr="00CB6370">
        <w:rPr>
          <w:rFonts w:ascii="Arial" w:hAnsi="Arial" w:cs="Arial"/>
          <w:b/>
          <w:color w:val="000000"/>
          <w:u w:val="single"/>
        </w:rPr>
        <w:t>can</w:t>
      </w:r>
      <w:r w:rsidR="009B4380">
        <w:rPr>
          <w:rFonts w:ascii="Arial" w:hAnsi="Arial" w:cs="Arial"/>
          <w:b/>
          <w:color w:val="000000"/>
        </w:rPr>
        <w:t xml:space="preserve"> apply to the Hounslow Community</w:t>
      </w:r>
      <w:r w:rsidRPr="00CB6370">
        <w:rPr>
          <w:rFonts w:ascii="Arial" w:hAnsi="Arial" w:cs="Arial"/>
          <w:b/>
          <w:color w:val="000000"/>
        </w:rPr>
        <w:t xml:space="preserve"> Grant scheme if you are:</w:t>
      </w:r>
    </w:p>
    <w:p w14:paraId="0518894C" w14:textId="77777777" w:rsidR="005A52AF" w:rsidRPr="00CB6370" w:rsidRDefault="00A6782A" w:rsidP="00AA5809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An unincorporated association, incorporated association, trust or company set up and registered as a charity</w:t>
      </w:r>
      <w:r w:rsidR="003541FD" w:rsidRPr="00CB6370">
        <w:rPr>
          <w:rFonts w:ascii="Arial" w:hAnsi="Arial" w:cs="Arial"/>
          <w:color w:val="000000"/>
        </w:rPr>
        <w:t xml:space="preserve"> </w:t>
      </w:r>
    </w:p>
    <w:p w14:paraId="1957D199" w14:textId="77777777" w:rsidR="005A52AF" w:rsidRPr="00CB6370" w:rsidRDefault="00A6782A" w:rsidP="00AA5809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An unincorporated association set up as a voluntary or community group</w:t>
      </w:r>
    </w:p>
    <w:p w14:paraId="59109BC5" w14:textId="77777777" w:rsidR="005A52AF" w:rsidRPr="00CB6370" w:rsidRDefault="005A52AF" w:rsidP="00AA5809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A community interest company</w:t>
      </w:r>
    </w:p>
    <w:p w14:paraId="6D34AF74" w14:textId="77777777" w:rsidR="005A52AF" w:rsidRPr="00CB6370" w:rsidRDefault="00A6782A" w:rsidP="00AA5809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A not for profit company limited by guarantee</w:t>
      </w:r>
    </w:p>
    <w:p w14:paraId="193BDBA5" w14:textId="77777777" w:rsidR="005A52AF" w:rsidRPr="00CB6370" w:rsidRDefault="00A6782A" w:rsidP="00AA5809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A community benefit society</w:t>
      </w:r>
    </w:p>
    <w:p w14:paraId="6E5A4678" w14:textId="3449BFFD" w:rsidR="00DF7E8F" w:rsidRPr="00A31A5A" w:rsidRDefault="004E63C8" w:rsidP="00A31A5A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W</w:t>
      </w:r>
      <w:r w:rsidR="00A6782A" w:rsidRPr="00CB6370">
        <w:rPr>
          <w:rFonts w:ascii="Arial" w:hAnsi="Arial" w:cs="Arial"/>
          <w:color w:val="000000"/>
        </w:rPr>
        <w:t>e welcome applications from religious organisations</w:t>
      </w:r>
      <w:r w:rsidR="003541FD" w:rsidRPr="00CB6370">
        <w:rPr>
          <w:rFonts w:ascii="Arial" w:hAnsi="Arial" w:cs="Arial"/>
          <w:color w:val="000000"/>
        </w:rPr>
        <w:t>,</w:t>
      </w:r>
      <w:r w:rsidR="00A6782A" w:rsidRPr="00CB6370">
        <w:rPr>
          <w:rFonts w:ascii="Arial" w:hAnsi="Arial" w:cs="Arial"/>
          <w:color w:val="000000"/>
        </w:rPr>
        <w:t xml:space="preserve"> </w:t>
      </w:r>
      <w:r w:rsidRPr="00CB6370">
        <w:rPr>
          <w:rFonts w:ascii="Arial" w:hAnsi="Arial" w:cs="Arial"/>
          <w:color w:val="000000"/>
        </w:rPr>
        <w:t xml:space="preserve">but </w:t>
      </w:r>
      <w:r w:rsidR="00A6782A" w:rsidRPr="00CB6370">
        <w:rPr>
          <w:rFonts w:ascii="Arial" w:hAnsi="Arial" w:cs="Arial"/>
          <w:color w:val="000000"/>
        </w:rPr>
        <w:t>do not fund religious activities.</w:t>
      </w:r>
    </w:p>
    <w:p w14:paraId="184E50C6" w14:textId="77777777" w:rsidR="006A3450" w:rsidRPr="00CB6370" w:rsidRDefault="006A3450" w:rsidP="00DF7E8F">
      <w:pPr>
        <w:ind w:left="360"/>
        <w:jc w:val="both"/>
        <w:rPr>
          <w:rFonts w:ascii="Arial" w:hAnsi="Arial" w:cs="Arial"/>
          <w:color w:val="000000"/>
        </w:rPr>
      </w:pPr>
    </w:p>
    <w:p w14:paraId="0F7D740E" w14:textId="77777777" w:rsidR="00A6782A" w:rsidRPr="00CB6370" w:rsidRDefault="00A6782A" w:rsidP="00CB6370">
      <w:p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b/>
          <w:color w:val="000000"/>
        </w:rPr>
        <w:t>W</w:t>
      </w:r>
      <w:r w:rsidR="000418BA" w:rsidRPr="00CB6370">
        <w:rPr>
          <w:rFonts w:ascii="Arial" w:hAnsi="Arial" w:cs="Arial"/>
          <w:b/>
          <w:color w:val="000000"/>
        </w:rPr>
        <w:t xml:space="preserve">ho we </w:t>
      </w:r>
      <w:r w:rsidR="000418BA" w:rsidRPr="00CB6370">
        <w:rPr>
          <w:rFonts w:ascii="Arial" w:hAnsi="Arial" w:cs="Arial"/>
          <w:b/>
          <w:color w:val="000000"/>
          <w:u w:val="single"/>
        </w:rPr>
        <w:t>can’t</w:t>
      </w:r>
      <w:r w:rsidRPr="00CB6370">
        <w:rPr>
          <w:rFonts w:ascii="Arial" w:hAnsi="Arial" w:cs="Arial"/>
          <w:b/>
          <w:color w:val="000000"/>
        </w:rPr>
        <w:t xml:space="preserve"> fund:</w:t>
      </w:r>
    </w:p>
    <w:p w14:paraId="5AD9F26F" w14:textId="77777777" w:rsidR="00A6782A" w:rsidRPr="00CB6370" w:rsidRDefault="00A6782A" w:rsidP="009B4380">
      <w:pPr>
        <w:numPr>
          <w:ilvl w:val="0"/>
          <w:numId w:val="1"/>
        </w:numPr>
        <w:ind w:left="0" w:firstLine="426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Individuals and sole traders</w:t>
      </w:r>
    </w:p>
    <w:p w14:paraId="763672C0" w14:textId="77777777" w:rsidR="00A6782A" w:rsidRPr="00CB6370" w:rsidRDefault="00A6782A" w:rsidP="009B4380">
      <w:pPr>
        <w:numPr>
          <w:ilvl w:val="0"/>
          <w:numId w:val="1"/>
        </w:numPr>
        <w:ind w:left="0" w:firstLine="426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Profit making organisations</w:t>
      </w:r>
    </w:p>
    <w:p w14:paraId="21DD1535" w14:textId="77777777" w:rsidR="00A6782A" w:rsidRPr="00CB6370" w:rsidRDefault="000418BA" w:rsidP="009B4380">
      <w:pPr>
        <w:numPr>
          <w:ilvl w:val="0"/>
          <w:numId w:val="1"/>
        </w:numPr>
        <w:ind w:left="0" w:firstLine="426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P</w:t>
      </w:r>
      <w:r w:rsidR="00A6782A" w:rsidRPr="00CB6370">
        <w:rPr>
          <w:rFonts w:ascii="Arial" w:hAnsi="Arial" w:cs="Arial"/>
          <w:color w:val="000000"/>
        </w:rPr>
        <w:t>arty political activities</w:t>
      </w:r>
    </w:p>
    <w:p w14:paraId="398343A2" w14:textId="77777777" w:rsidR="00E86ED2" w:rsidRPr="00CB6370" w:rsidRDefault="00E86ED2" w:rsidP="009B4380">
      <w:pPr>
        <w:numPr>
          <w:ilvl w:val="0"/>
          <w:numId w:val="1"/>
        </w:numPr>
        <w:ind w:left="0" w:firstLine="426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 xml:space="preserve">Religious activities </w:t>
      </w:r>
      <w:r w:rsidR="00866EEC" w:rsidRPr="00CB6370">
        <w:rPr>
          <w:rFonts w:ascii="Arial" w:hAnsi="Arial" w:cs="Arial"/>
          <w:color w:val="000000"/>
        </w:rPr>
        <w:t>/ festivals</w:t>
      </w:r>
    </w:p>
    <w:p w14:paraId="7BC66C39" w14:textId="77777777" w:rsidR="00E86ED2" w:rsidRPr="00CB6370" w:rsidRDefault="00E86ED2" w:rsidP="009B4380">
      <w:pPr>
        <w:numPr>
          <w:ilvl w:val="0"/>
          <w:numId w:val="1"/>
        </w:numPr>
        <w:ind w:left="0" w:firstLine="426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Organisation not established</w:t>
      </w:r>
      <w:r w:rsidR="00866EEC" w:rsidRPr="00CB6370">
        <w:rPr>
          <w:rFonts w:ascii="Arial" w:hAnsi="Arial" w:cs="Arial"/>
          <w:color w:val="000000"/>
        </w:rPr>
        <w:t xml:space="preserve"> </w:t>
      </w:r>
      <w:r w:rsidRPr="00CB6370">
        <w:rPr>
          <w:rFonts w:ascii="Arial" w:hAnsi="Arial" w:cs="Arial"/>
          <w:color w:val="000000"/>
        </w:rPr>
        <w:t>in the UK</w:t>
      </w:r>
    </w:p>
    <w:p w14:paraId="0632C6C3" w14:textId="77777777" w:rsidR="00866EEC" w:rsidRDefault="000418BA" w:rsidP="009B4380">
      <w:pPr>
        <w:numPr>
          <w:ilvl w:val="0"/>
          <w:numId w:val="1"/>
        </w:numPr>
        <w:ind w:left="0" w:firstLine="426"/>
        <w:jc w:val="both"/>
        <w:rPr>
          <w:rFonts w:ascii="Arial" w:hAnsi="Arial" w:cs="Arial"/>
          <w:color w:val="000000"/>
        </w:rPr>
      </w:pPr>
      <w:r w:rsidRPr="00DF7E8F">
        <w:rPr>
          <w:rFonts w:ascii="Arial" w:hAnsi="Arial" w:cs="Arial"/>
          <w:color w:val="000000"/>
        </w:rPr>
        <w:t>A</w:t>
      </w:r>
      <w:r w:rsidR="00A6782A" w:rsidRPr="00DF7E8F">
        <w:rPr>
          <w:rFonts w:ascii="Arial" w:hAnsi="Arial" w:cs="Arial"/>
          <w:color w:val="000000"/>
        </w:rPr>
        <w:t xml:space="preserve">ctivities </w:t>
      </w:r>
      <w:r w:rsidRPr="00DF7E8F">
        <w:rPr>
          <w:rFonts w:ascii="Arial" w:hAnsi="Arial" w:cs="Arial"/>
          <w:color w:val="000000"/>
        </w:rPr>
        <w:t>that</w:t>
      </w:r>
      <w:r w:rsidR="00A6782A" w:rsidRPr="00DF7E8F">
        <w:rPr>
          <w:rFonts w:ascii="Arial" w:hAnsi="Arial" w:cs="Arial"/>
          <w:color w:val="000000"/>
        </w:rPr>
        <w:t xml:space="preserve"> are the responsibility of statutory providers</w:t>
      </w:r>
      <w:r w:rsidR="009B4380">
        <w:rPr>
          <w:rFonts w:ascii="Arial" w:hAnsi="Arial" w:cs="Arial"/>
          <w:color w:val="000000"/>
        </w:rPr>
        <w:t>.</w:t>
      </w:r>
      <w:r w:rsidR="00A6782A" w:rsidRPr="00DF7E8F">
        <w:rPr>
          <w:rFonts w:ascii="Arial" w:hAnsi="Arial" w:cs="Arial"/>
          <w:color w:val="000000"/>
        </w:rPr>
        <w:t xml:space="preserve"> </w:t>
      </w:r>
    </w:p>
    <w:p w14:paraId="7F0CDFB6" w14:textId="77777777" w:rsidR="00305545" w:rsidRPr="009B4380" w:rsidRDefault="00305545" w:rsidP="00305545">
      <w:pPr>
        <w:ind w:left="426"/>
        <w:jc w:val="both"/>
        <w:rPr>
          <w:rFonts w:ascii="Arial" w:hAnsi="Arial" w:cs="Arial"/>
          <w:color w:val="000000"/>
        </w:rPr>
      </w:pPr>
    </w:p>
    <w:p w14:paraId="48D9CAE8" w14:textId="77777777" w:rsidR="00A6782A" w:rsidRPr="00CB6370" w:rsidRDefault="000418BA" w:rsidP="00CB6370">
      <w:p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b/>
          <w:color w:val="000000"/>
        </w:rPr>
        <w:t>In addition w</w:t>
      </w:r>
      <w:r w:rsidR="00A6782A" w:rsidRPr="00CB6370">
        <w:rPr>
          <w:rFonts w:ascii="Arial" w:hAnsi="Arial" w:cs="Arial"/>
          <w:b/>
          <w:color w:val="000000"/>
        </w:rPr>
        <w:t xml:space="preserve">e will not </w:t>
      </w:r>
      <w:r w:rsidR="00A6782A" w:rsidRPr="00CB6370">
        <w:rPr>
          <w:rFonts w:ascii="Arial" w:hAnsi="Arial" w:cs="Arial"/>
          <w:b/>
          <w:color w:val="000000"/>
          <w:u w:val="single"/>
        </w:rPr>
        <w:t>normally</w:t>
      </w:r>
      <w:r w:rsidR="00A6782A" w:rsidRPr="00CB6370">
        <w:rPr>
          <w:rFonts w:ascii="Arial" w:hAnsi="Arial" w:cs="Arial"/>
          <w:b/>
          <w:color w:val="000000"/>
        </w:rPr>
        <w:t xml:space="preserve"> make grants to organisations that:</w:t>
      </w:r>
    </w:p>
    <w:p w14:paraId="6649EFA2" w14:textId="77777777" w:rsidR="00A6782A" w:rsidRPr="00CB6370" w:rsidRDefault="00A6782A" w:rsidP="00AA5809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Are applying on behalf of other organisations</w:t>
      </w:r>
    </w:p>
    <w:p w14:paraId="3D7B1363" w14:textId="77777777" w:rsidR="00A6782A" w:rsidRPr="00CB6370" w:rsidRDefault="00A6782A" w:rsidP="00AA5809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Are in poor financial health</w:t>
      </w:r>
      <w:r w:rsidR="00866EEC" w:rsidRPr="00CB6370">
        <w:rPr>
          <w:rFonts w:ascii="Arial" w:hAnsi="Arial" w:cs="Arial"/>
          <w:color w:val="000000"/>
        </w:rPr>
        <w:t xml:space="preserve"> (e.g. operating at a loss)</w:t>
      </w:r>
    </w:p>
    <w:p w14:paraId="35A38845" w14:textId="77777777" w:rsidR="00866EEC" w:rsidRPr="00CB6370" w:rsidRDefault="00866EEC" w:rsidP="00AA5809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 xml:space="preserve">Have large unallocated reserves </w:t>
      </w:r>
    </w:p>
    <w:p w14:paraId="5DAF8798" w14:textId="77777777" w:rsidR="00866EEC" w:rsidRPr="00CB6370" w:rsidRDefault="00866EEC" w:rsidP="00AA5809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Have not met their legal ob</w:t>
      </w:r>
      <w:r w:rsidR="00CE131D" w:rsidRPr="00CB6370">
        <w:rPr>
          <w:rFonts w:ascii="Arial" w:hAnsi="Arial" w:cs="Arial"/>
          <w:color w:val="000000"/>
        </w:rPr>
        <w:t>ligations in making on-time retur</w:t>
      </w:r>
      <w:r w:rsidRPr="00CB6370">
        <w:rPr>
          <w:rFonts w:ascii="Arial" w:hAnsi="Arial" w:cs="Arial"/>
          <w:color w:val="000000"/>
        </w:rPr>
        <w:t xml:space="preserve">ns to the Charity Commission or </w:t>
      </w:r>
      <w:r w:rsidR="009B4380">
        <w:rPr>
          <w:rFonts w:ascii="Arial" w:hAnsi="Arial" w:cs="Arial"/>
          <w:color w:val="000000"/>
        </w:rPr>
        <w:t>Companies House, if applicable</w:t>
      </w:r>
    </w:p>
    <w:p w14:paraId="2425564A" w14:textId="77777777" w:rsidR="00A6782A" w:rsidRPr="00CB6370" w:rsidRDefault="00A6782A" w:rsidP="00AA5809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Have received grants from us in the past but not successfully managed them</w:t>
      </w:r>
    </w:p>
    <w:p w14:paraId="476C194B" w14:textId="77777777" w:rsidR="0090055A" w:rsidRPr="00CB6370" w:rsidRDefault="004C3E01" w:rsidP="00AA580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 w:rsidRPr="00CB6370">
        <w:rPr>
          <w:rFonts w:ascii="Arial" w:hAnsi="Arial" w:cs="Arial"/>
          <w:color w:val="231F20"/>
        </w:rPr>
        <w:t>Do not appear to have the necessary skills, expertise and experience to deliver the project.</w:t>
      </w:r>
    </w:p>
    <w:p w14:paraId="191325DE" w14:textId="77777777" w:rsidR="00D3021D" w:rsidRPr="00CB6370" w:rsidRDefault="00D3021D" w:rsidP="00CB6370">
      <w:pPr>
        <w:jc w:val="both"/>
        <w:rPr>
          <w:rFonts w:ascii="Arial" w:hAnsi="Arial" w:cs="Arial"/>
          <w:color w:val="000000"/>
        </w:rPr>
      </w:pPr>
    </w:p>
    <w:p w14:paraId="0EA08467" w14:textId="77777777" w:rsidR="00CE131D" w:rsidRPr="00CB6370" w:rsidRDefault="00CE131D" w:rsidP="00CB6370">
      <w:pPr>
        <w:jc w:val="both"/>
        <w:rPr>
          <w:rFonts w:ascii="Arial" w:hAnsi="Arial" w:cs="Arial"/>
          <w:b/>
          <w:color w:val="000000"/>
        </w:rPr>
      </w:pPr>
      <w:r w:rsidRPr="00CB6370">
        <w:rPr>
          <w:rFonts w:ascii="Arial" w:hAnsi="Arial" w:cs="Arial"/>
          <w:b/>
          <w:color w:val="000000"/>
        </w:rPr>
        <w:t xml:space="preserve">Please contact us if you would like to discuss any of the above. </w:t>
      </w:r>
    </w:p>
    <w:p w14:paraId="0C572960" w14:textId="77777777" w:rsidR="00A31A5A" w:rsidRDefault="00A31A5A" w:rsidP="00CB6370">
      <w:pPr>
        <w:jc w:val="both"/>
        <w:rPr>
          <w:rFonts w:ascii="Arial" w:hAnsi="Arial" w:cs="Arial"/>
          <w:color w:val="000000"/>
        </w:rPr>
      </w:pPr>
    </w:p>
    <w:p w14:paraId="520050B9" w14:textId="77777777" w:rsidR="00CD3547" w:rsidRDefault="00CD3547" w:rsidP="00CB6370">
      <w:pPr>
        <w:jc w:val="both"/>
        <w:rPr>
          <w:rFonts w:ascii="Arial" w:hAnsi="Arial" w:cs="Arial"/>
          <w:color w:val="000000"/>
        </w:rPr>
      </w:pPr>
    </w:p>
    <w:p w14:paraId="7125B1A8" w14:textId="77777777" w:rsidR="00CD3547" w:rsidRDefault="00CD3547" w:rsidP="00CB6370">
      <w:pPr>
        <w:jc w:val="both"/>
        <w:rPr>
          <w:rFonts w:ascii="Arial" w:hAnsi="Arial" w:cs="Arial"/>
          <w:color w:val="000000"/>
        </w:rPr>
      </w:pPr>
    </w:p>
    <w:p w14:paraId="4E1D5BD0" w14:textId="77777777" w:rsidR="00CD3547" w:rsidRDefault="00CD3547" w:rsidP="00CB6370">
      <w:pPr>
        <w:jc w:val="both"/>
        <w:rPr>
          <w:rFonts w:ascii="Arial" w:hAnsi="Arial" w:cs="Arial"/>
          <w:color w:val="000000"/>
        </w:rPr>
      </w:pPr>
    </w:p>
    <w:p w14:paraId="1A21B9DA" w14:textId="77777777" w:rsidR="00126A57" w:rsidRPr="00CB6370" w:rsidRDefault="00126A57" w:rsidP="00CB6370">
      <w:pPr>
        <w:jc w:val="both"/>
        <w:rPr>
          <w:rFonts w:ascii="Arial" w:hAnsi="Arial" w:cs="Arial"/>
          <w:color w:val="000000"/>
        </w:rPr>
      </w:pPr>
    </w:p>
    <w:p w14:paraId="47525308" w14:textId="77777777" w:rsidR="001E018A" w:rsidRPr="00E17496" w:rsidRDefault="00E17496" w:rsidP="00CB6370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F. What </w:t>
      </w:r>
      <w:r w:rsidR="001D3094">
        <w:rPr>
          <w:rFonts w:ascii="Arial" w:hAnsi="Arial" w:cs="Arial"/>
          <w:b/>
          <w:color w:val="000000"/>
          <w:sz w:val="28"/>
          <w:szCs w:val="28"/>
        </w:rPr>
        <w:t>w</w:t>
      </w:r>
      <w:r>
        <w:rPr>
          <w:rFonts w:ascii="Arial" w:hAnsi="Arial" w:cs="Arial"/>
          <w:b/>
          <w:color w:val="000000"/>
          <w:sz w:val="28"/>
          <w:szCs w:val="28"/>
        </w:rPr>
        <w:t xml:space="preserve">e </w:t>
      </w:r>
      <w:r w:rsidR="001D3094">
        <w:rPr>
          <w:rFonts w:ascii="Arial" w:hAnsi="Arial" w:cs="Arial"/>
          <w:b/>
          <w:color w:val="000000"/>
          <w:sz w:val="28"/>
          <w:szCs w:val="28"/>
        </w:rPr>
        <w:t>c</w:t>
      </w:r>
      <w:r>
        <w:rPr>
          <w:rFonts w:ascii="Arial" w:hAnsi="Arial" w:cs="Arial"/>
          <w:b/>
          <w:color w:val="000000"/>
          <w:sz w:val="28"/>
          <w:szCs w:val="28"/>
        </w:rPr>
        <w:t xml:space="preserve">an and </w:t>
      </w:r>
      <w:r w:rsidR="001D3094">
        <w:rPr>
          <w:rFonts w:ascii="Arial" w:hAnsi="Arial" w:cs="Arial"/>
          <w:b/>
          <w:color w:val="000000"/>
          <w:sz w:val="28"/>
          <w:szCs w:val="28"/>
        </w:rPr>
        <w:t>c</w:t>
      </w:r>
      <w:r>
        <w:rPr>
          <w:rFonts w:ascii="Arial" w:hAnsi="Arial" w:cs="Arial"/>
          <w:b/>
          <w:color w:val="000000"/>
          <w:sz w:val="28"/>
          <w:szCs w:val="28"/>
        </w:rPr>
        <w:t xml:space="preserve">annot </w:t>
      </w:r>
      <w:r w:rsidR="001D3094">
        <w:rPr>
          <w:rFonts w:ascii="Arial" w:hAnsi="Arial" w:cs="Arial"/>
          <w:b/>
          <w:color w:val="000000"/>
          <w:sz w:val="28"/>
          <w:szCs w:val="28"/>
        </w:rPr>
        <w:t>f</w:t>
      </w:r>
      <w:r>
        <w:rPr>
          <w:rFonts w:ascii="Arial" w:hAnsi="Arial" w:cs="Arial"/>
          <w:b/>
          <w:color w:val="000000"/>
          <w:sz w:val="28"/>
          <w:szCs w:val="28"/>
        </w:rPr>
        <w:t>und</w:t>
      </w:r>
    </w:p>
    <w:p w14:paraId="3C483C23" w14:textId="77777777" w:rsidR="001E018A" w:rsidRPr="00CB6370" w:rsidRDefault="001E018A" w:rsidP="00CB6370">
      <w:pPr>
        <w:jc w:val="both"/>
        <w:rPr>
          <w:rFonts w:ascii="Arial" w:hAnsi="Arial" w:cs="Arial"/>
          <w:b/>
          <w:color w:val="000000"/>
        </w:rPr>
      </w:pPr>
    </w:p>
    <w:p w14:paraId="3A37E993" w14:textId="77777777" w:rsidR="001E018A" w:rsidRPr="00CB6370" w:rsidRDefault="00A6782A" w:rsidP="00CB6370">
      <w:pPr>
        <w:jc w:val="both"/>
        <w:rPr>
          <w:rFonts w:ascii="Arial" w:hAnsi="Arial" w:cs="Arial"/>
          <w:b/>
          <w:color w:val="000000"/>
        </w:rPr>
      </w:pPr>
      <w:r w:rsidRPr="00CB6370">
        <w:rPr>
          <w:rFonts w:ascii="Arial" w:hAnsi="Arial" w:cs="Arial"/>
          <w:b/>
          <w:color w:val="000000"/>
        </w:rPr>
        <w:t>What activities we will fund</w:t>
      </w:r>
      <w:r w:rsidR="001E018A" w:rsidRPr="00CB6370">
        <w:rPr>
          <w:rFonts w:ascii="Arial" w:hAnsi="Arial" w:cs="Arial"/>
          <w:b/>
          <w:color w:val="000000"/>
        </w:rPr>
        <w:t>:</w:t>
      </w:r>
    </w:p>
    <w:p w14:paraId="0E088499" w14:textId="77777777" w:rsidR="00A6782A" w:rsidRPr="00CB6370" w:rsidRDefault="00A6782A" w:rsidP="00CB6370">
      <w:pPr>
        <w:jc w:val="both"/>
        <w:rPr>
          <w:rFonts w:ascii="Arial" w:hAnsi="Arial" w:cs="Arial"/>
          <w:b/>
          <w:color w:val="000000"/>
        </w:rPr>
      </w:pPr>
      <w:r w:rsidRPr="00CB6370">
        <w:rPr>
          <w:rFonts w:ascii="Arial" w:hAnsi="Arial" w:cs="Arial"/>
          <w:b/>
          <w:color w:val="000000"/>
        </w:rPr>
        <w:t xml:space="preserve"> </w:t>
      </w:r>
    </w:p>
    <w:p w14:paraId="77D38D0A" w14:textId="77777777" w:rsidR="00A6782A" w:rsidRPr="00CB6370" w:rsidRDefault="00A6782A" w:rsidP="00CB637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CB6370">
        <w:rPr>
          <w:rFonts w:ascii="Arial" w:hAnsi="Arial" w:cs="Arial"/>
          <w:color w:val="000000"/>
        </w:rPr>
        <w:t xml:space="preserve">We can </w:t>
      </w:r>
      <w:r w:rsidR="003541FD" w:rsidRPr="00CB6370">
        <w:rPr>
          <w:rFonts w:ascii="Arial" w:hAnsi="Arial" w:cs="Arial"/>
          <w:color w:val="000000"/>
        </w:rPr>
        <w:t xml:space="preserve">support </w:t>
      </w:r>
      <w:r w:rsidRPr="00CB6370">
        <w:rPr>
          <w:rFonts w:ascii="Arial" w:hAnsi="Arial" w:cs="Arial"/>
          <w:color w:val="000000"/>
        </w:rPr>
        <w:t>the following</w:t>
      </w:r>
      <w:r w:rsidRPr="00CB6370">
        <w:rPr>
          <w:rFonts w:ascii="Arial" w:hAnsi="Arial" w:cs="Arial"/>
          <w:b/>
          <w:color w:val="000000"/>
        </w:rPr>
        <w:t xml:space="preserve"> revenue</w:t>
      </w:r>
      <w:r w:rsidRPr="00CB6370">
        <w:rPr>
          <w:rFonts w:ascii="Arial" w:hAnsi="Arial" w:cs="Arial"/>
          <w:color w:val="000000"/>
        </w:rPr>
        <w:t xml:space="preserve"> costs:</w:t>
      </w:r>
    </w:p>
    <w:p w14:paraId="09D69FF6" w14:textId="77777777" w:rsidR="00A6782A" w:rsidRPr="00CB6370" w:rsidRDefault="00A6782A" w:rsidP="00AA58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 xml:space="preserve">Salaries of project workers, including </w:t>
      </w:r>
      <w:r w:rsidR="009B4380">
        <w:rPr>
          <w:rFonts w:ascii="Arial" w:hAnsi="Arial" w:cs="Arial"/>
          <w:color w:val="000000"/>
        </w:rPr>
        <w:t>on-costs</w:t>
      </w:r>
    </w:p>
    <w:p w14:paraId="09C3666E" w14:textId="77777777" w:rsidR="00A6782A" w:rsidRPr="00CB6370" w:rsidRDefault="00A6782A" w:rsidP="00AA58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 xml:space="preserve">Salaries of management staff who supervise project staff, including </w:t>
      </w:r>
      <w:r w:rsidR="00E86ED2" w:rsidRPr="00CB6370">
        <w:rPr>
          <w:rFonts w:ascii="Arial" w:hAnsi="Arial" w:cs="Arial"/>
          <w:color w:val="000000"/>
        </w:rPr>
        <w:t>on costs</w:t>
      </w:r>
      <w:r w:rsidRPr="00CB6370">
        <w:rPr>
          <w:rFonts w:ascii="Arial" w:hAnsi="Arial" w:cs="Arial"/>
          <w:color w:val="000000"/>
        </w:rPr>
        <w:t xml:space="preserve">. These should be in proportion to the </w:t>
      </w:r>
      <w:r w:rsidR="009B4380">
        <w:rPr>
          <w:rFonts w:ascii="Arial" w:hAnsi="Arial" w:cs="Arial"/>
          <w:color w:val="000000"/>
        </w:rPr>
        <w:t>staff time spent on the project</w:t>
      </w:r>
      <w:r w:rsidRPr="00CB6370">
        <w:rPr>
          <w:rFonts w:ascii="Arial" w:hAnsi="Arial" w:cs="Arial"/>
          <w:color w:val="000000"/>
        </w:rPr>
        <w:t xml:space="preserve"> </w:t>
      </w:r>
    </w:p>
    <w:p w14:paraId="283D3712" w14:textId="77777777" w:rsidR="00DE4D31" w:rsidRPr="00CB6370" w:rsidRDefault="00DE4D31" w:rsidP="00AA5809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Seed funding for new</w:t>
      </w:r>
      <w:r w:rsidR="004521A2" w:rsidRPr="00CB6370">
        <w:rPr>
          <w:rFonts w:ascii="Arial" w:hAnsi="Arial" w:cs="Arial"/>
          <w:color w:val="000000"/>
        </w:rPr>
        <w:t>er</w:t>
      </w:r>
      <w:r w:rsidRPr="00CB6370">
        <w:rPr>
          <w:rFonts w:ascii="Arial" w:hAnsi="Arial" w:cs="Arial"/>
          <w:b/>
          <w:color w:val="000000"/>
        </w:rPr>
        <w:t xml:space="preserve"> </w:t>
      </w:r>
      <w:r w:rsidRPr="00CB6370">
        <w:rPr>
          <w:rFonts w:ascii="Arial" w:hAnsi="Arial" w:cs="Arial"/>
          <w:color w:val="000000"/>
        </w:rPr>
        <w:t>organisations offer</w:t>
      </w:r>
      <w:r w:rsidR="004E63C8" w:rsidRPr="00CB6370">
        <w:rPr>
          <w:rFonts w:ascii="Arial" w:hAnsi="Arial" w:cs="Arial"/>
          <w:color w:val="000000"/>
        </w:rPr>
        <w:t>ing</w:t>
      </w:r>
      <w:r w:rsidRPr="00CB6370">
        <w:rPr>
          <w:rFonts w:ascii="Arial" w:hAnsi="Arial" w:cs="Arial"/>
          <w:color w:val="000000"/>
        </w:rPr>
        <w:t xml:space="preserve"> something </w:t>
      </w:r>
      <w:r w:rsidR="004521A2" w:rsidRPr="00CB6370">
        <w:rPr>
          <w:rFonts w:ascii="Arial" w:hAnsi="Arial" w:cs="Arial"/>
          <w:color w:val="000000"/>
        </w:rPr>
        <w:t>different</w:t>
      </w:r>
      <w:r w:rsidR="009B4380">
        <w:rPr>
          <w:rFonts w:ascii="Arial" w:hAnsi="Arial" w:cs="Arial"/>
          <w:color w:val="000000"/>
        </w:rPr>
        <w:t xml:space="preserve"> to the borough</w:t>
      </w:r>
    </w:p>
    <w:p w14:paraId="4F766E5A" w14:textId="77777777" w:rsidR="00A6782A" w:rsidRPr="00CB6370" w:rsidRDefault="00A6782A" w:rsidP="00AA58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 xml:space="preserve">Expenses of project staff and volunteers, including </w:t>
      </w:r>
      <w:r w:rsidR="004521A2" w:rsidRPr="00CB6370">
        <w:rPr>
          <w:rFonts w:ascii="Arial" w:hAnsi="Arial" w:cs="Arial"/>
          <w:color w:val="000000"/>
        </w:rPr>
        <w:t xml:space="preserve">reasonable </w:t>
      </w:r>
      <w:r w:rsidRPr="00CB6370">
        <w:rPr>
          <w:rFonts w:ascii="Arial" w:hAnsi="Arial" w:cs="Arial"/>
          <w:color w:val="000000"/>
        </w:rPr>
        <w:t>travel, accommodation, phone bills and stationary</w:t>
      </w:r>
      <w:r w:rsidR="00B320F8" w:rsidRPr="00CB6370">
        <w:rPr>
          <w:rFonts w:ascii="Arial" w:hAnsi="Arial" w:cs="Arial"/>
          <w:color w:val="000000"/>
        </w:rPr>
        <w:t xml:space="preserve"> (appropriate for the proj</w:t>
      </w:r>
      <w:r w:rsidR="009B4380">
        <w:rPr>
          <w:rFonts w:ascii="Arial" w:hAnsi="Arial" w:cs="Arial"/>
          <w:color w:val="000000"/>
        </w:rPr>
        <w:t>ect)</w:t>
      </w:r>
    </w:p>
    <w:p w14:paraId="0D74511C" w14:textId="77777777" w:rsidR="00A6782A" w:rsidRPr="00CB6370" w:rsidRDefault="003541FD" w:rsidP="00AA58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 xml:space="preserve">Reasonable </w:t>
      </w:r>
      <w:r w:rsidR="004E63C8" w:rsidRPr="00CB6370">
        <w:rPr>
          <w:rFonts w:ascii="Arial" w:hAnsi="Arial" w:cs="Arial"/>
          <w:color w:val="000000"/>
        </w:rPr>
        <w:t>r</w:t>
      </w:r>
      <w:r w:rsidR="00A6782A" w:rsidRPr="00CB6370">
        <w:rPr>
          <w:rFonts w:ascii="Arial" w:hAnsi="Arial" w:cs="Arial"/>
          <w:color w:val="000000"/>
        </w:rPr>
        <w:t xml:space="preserve">ent, heating, lighting, maintenance and insurance for </w:t>
      </w:r>
      <w:r w:rsidR="004521A2" w:rsidRPr="00CB6370">
        <w:rPr>
          <w:rFonts w:ascii="Arial" w:hAnsi="Arial" w:cs="Arial"/>
          <w:color w:val="000000"/>
        </w:rPr>
        <w:t xml:space="preserve">the proportion of </w:t>
      </w:r>
      <w:r w:rsidR="004E63C8" w:rsidRPr="00CB6370">
        <w:rPr>
          <w:rFonts w:ascii="Arial" w:hAnsi="Arial" w:cs="Arial"/>
          <w:color w:val="000000"/>
        </w:rPr>
        <w:t>office space and buildings</w:t>
      </w:r>
      <w:r w:rsidR="00A6782A" w:rsidRPr="00CB6370">
        <w:rPr>
          <w:rFonts w:ascii="Arial" w:hAnsi="Arial" w:cs="Arial"/>
          <w:color w:val="000000"/>
        </w:rPr>
        <w:t xml:space="preserve"> used for this project</w:t>
      </w:r>
    </w:p>
    <w:p w14:paraId="42584D8D" w14:textId="77777777" w:rsidR="00A6782A" w:rsidRPr="00CB6370" w:rsidRDefault="00A6782A" w:rsidP="00AA58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Training of staff and volunteers working on the project, as appropriate</w:t>
      </w:r>
      <w:r w:rsidR="00B320F8" w:rsidRPr="00CB6370">
        <w:rPr>
          <w:rFonts w:ascii="Arial" w:hAnsi="Arial" w:cs="Arial"/>
          <w:color w:val="000000"/>
        </w:rPr>
        <w:t xml:space="preserve"> (please note the point re</w:t>
      </w:r>
      <w:r w:rsidR="009B4380">
        <w:rPr>
          <w:rFonts w:ascii="Arial" w:hAnsi="Arial" w:cs="Arial"/>
          <w:color w:val="000000"/>
        </w:rPr>
        <w:t>:</w:t>
      </w:r>
      <w:r w:rsidR="00B320F8" w:rsidRPr="00CB6370">
        <w:rPr>
          <w:rFonts w:ascii="Arial" w:hAnsi="Arial" w:cs="Arial"/>
          <w:color w:val="000000"/>
        </w:rPr>
        <w:t xml:space="preserve"> assessment of your skills</w:t>
      </w:r>
      <w:r w:rsidR="004E63C8" w:rsidRPr="00CB6370">
        <w:rPr>
          <w:rFonts w:ascii="Arial" w:hAnsi="Arial" w:cs="Arial"/>
          <w:color w:val="000000"/>
        </w:rPr>
        <w:t>/ability</w:t>
      </w:r>
      <w:r w:rsidR="00B320F8" w:rsidRPr="00CB6370">
        <w:rPr>
          <w:rFonts w:ascii="Arial" w:hAnsi="Arial" w:cs="Arial"/>
          <w:color w:val="000000"/>
        </w:rPr>
        <w:t xml:space="preserve"> to deliver the project)</w:t>
      </w:r>
    </w:p>
    <w:p w14:paraId="50A404C5" w14:textId="77777777" w:rsidR="00A6782A" w:rsidRPr="00CB6370" w:rsidRDefault="00A6782A" w:rsidP="00AA58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 xml:space="preserve">Monitoring and evaluation of the project </w:t>
      </w:r>
      <w:r w:rsidR="004521A2" w:rsidRPr="00CB6370">
        <w:rPr>
          <w:rFonts w:ascii="Arial" w:hAnsi="Arial" w:cs="Arial"/>
          <w:color w:val="000000"/>
        </w:rPr>
        <w:t>in accordan</w:t>
      </w:r>
      <w:r w:rsidR="009B4380">
        <w:rPr>
          <w:rFonts w:ascii="Arial" w:hAnsi="Arial" w:cs="Arial"/>
          <w:color w:val="000000"/>
        </w:rPr>
        <w:t>ce with our grant requirements</w:t>
      </w:r>
    </w:p>
    <w:p w14:paraId="3F57DEA5" w14:textId="77777777" w:rsidR="004E63C8" w:rsidRPr="009B4380" w:rsidRDefault="009F2A99" w:rsidP="009B438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M</w:t>
      </w:r>
      <w:r w:rsidR="00A6782A" w:rsidRPr="00CB6370">
        <w:rPr>
          <w:rFonts w:ascii="Arial" w:hAnsi="Arial" w:cs="Arial"/>
          <w:color w:val="000000"/>
        </w:rPr>
        <w:t>arketing and publicity for the project</w:t>
      </w:r>
      <w:r w:rsidR="00B320F8" w:rsidRPr="00CB6370">
        <w:rPr>
          <w:rFonts w:ascii="Arial" w:hAnsi="Arial" w:cs="Arial"/>
          <w:color w:val="000000"/>
        </w:rPr>
        <w:t xml:space="preserve"> (as appropriate).</w:t>
      </w:r>
    </w:p>
    <w:p w14:paraId="29053B0E" w14:textId="77777777" w:rsidR="006E00D5" w:rsidRPr="00CB6370" w:rsidRDefault="006E00D5" w:rsidP="00CB637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</w:p>
    <w:p w14:paraId="48B75D21" w14:textId="1ABE33CD" w:rsidR="009F2A99" w:rsidRPr="00CB6370" w:rsidRDefault="004E63C8" w:rsidP="00CB637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 w:rsidRPr="00CB6370">
        <w:rPr>
          <w:rFonts w:ascii="Arial" w:hAnsi="Arial" w:cs="Arial"/>
          <w:b/>
          <w:bCs/>
          <w:color w:val="000000"/>
        </w:rPr>
        <w:t>W</w:t>
      </w:r>
      <w:r w:rsidR="00A6782A" w:rsidRPr="00CB6370">
        <w:rPr>
          <w:rFonts w:ascii="Arial" w:hAnsi="Arial" w:cs="Arial"/>
          <w:b/>
          <w:bCs/>
          <w:color w:val="000000"/>
        </w:rPr>
        <w:t>e</w:t>
      </w:r>
      <w:r w:rsidR="009B4380">
        <w:rPr>
          <w:rFonts w:ascii="Arial" w:hAnsi="Arial" w:cs="Arial"/>
          <w:b/>
          <w:bCs/>
          <w:color w:val="000000"/>
        </w:rPr>
        <w:t xml:space="preserve"> can</w:t>
      </w:r>
      <w:r w:rsidR="00B320F8" w:rsidRPr="00CB6370">
        <w:rPr>
          <w:rFonts w:ascii="Arial" w:hAnsi="Arial" w:cs="Arial"/>
          <w:b/>
          <w:bCs/>
          <w:color w:val="000000"/>
        </w:rPr>
        <w:t xml:space="preserve">not pay </w:t>
      </w:r>
      <w:r w:rsidR="00A31A5A">
        <w:rPr>
          <w:rFonts w:ascii="Arial" w:hAnsi="Arial" w:cs="Arial"/>
          <w:b/>
          <w:bCs/>
          <w:color w:val="000000"/>
        </w:rPr>
        <w:t>for the following:</w:t>
      </w:r>
    </w:p>
    <w:p w14:paraId="3D7C9B0C" w14:textId="77777777" w:rsidR="001E018A" w:rsidRPr="00CB6370" w:rsidRDefault="001E018A" w:rsidP="00CB637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</w:p>
    <w:p w14:paraId="7054EFF3" w14:textId="77777777" w:rsidR="009F2A99" w:rsidRPr="00CB6370" w:rsidRDefault="009F2A99" w:rsidP="00AA580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CB6370">
        <w:rPr>
          <w:rFonts w:ascii="Arial" w:hAnsi="Arial" w:cs="Arial"/>
          <w:bCs/>
          <w:color w:val="000000"/>
        </w:rPr>
        <w:t xml:space="preserve">Capital </w:t>
      </w:r>
      <w:r w:rsidR="00D3021D" w:rsidRPr="00CB6370">
        <w:rPr>
          <w:rFonts w:ascii="Arial" w:hAnsi="Arial" w:cs="Arial"/>
          <w:bCs/>
          <w:color w:val="000000"/>
        </w:rPr>
        <w:t>items, for example building works or equipment</w:t>
      </w:r>
    </w:p>
    <w:p w14:paraId="05864042" w14:textId="77777777" w:rsidR="00A6782A" w:rsidRPr="00CB6370" w:rsidRDefault="009F2A99" w:rsidP="00AA580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Retrospective funding</w:t>
      </w:r>
      <w:r w:rsidR="004521A2" w:rsidRPr="00CB6370">
        <w:rPr>
          <w:rFonts w:ascii="Arial" w:hAnsi="Arial" w:cs="Arial"/>
          <w:color w:val="000000"/>
        </w:rPr>
        <w:t>, including staff development time</w:t>
      </w:r>
    </w:p>
    <w:p w14:paraId="0A5BC493" w14:textId="77777777" w:rsidR="00A6782A" w:rsidRPr="00CB6370" w:rsidRDefault="009F2A99" w:rsidP="00AA580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A</w:t>
      </w:r>
      <w:r w:rsidR="00A6782A" w:rsidRPr="00CB6370">
        <w:rPr>
          <w:rFonts w:ascii="Arial" w:hAnsi="Arial" w:cs="Arial"/>
          <w:color w:val="000000"/>
        </w:rPr>
        <w:t>ny costs which someone else is paying for, whether in cash or in kind</w:t>
      </w:r>
    </w:p>
    <w:p w14:paraId="7D90EF66" w14:textId="77777777" w:rsidR="00A6782A" w:rsidRPr="00CB6370" w:rsidRDefault="009F2A99" w:rsidP="00AA580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I</w:t>
      </w:r>
      <w:r w:rsidR="00A6782A" w:rsidRPr="00CB6370">
        <w:rPr>
          <w:rFonts w:ascii="Arial" w:hAnsi="Arial" w:cs="Arial"/>
          <w:color w:val="000000"/>
        </w:rPr>
        <w:t>tems that only benefit an individual and are not needed to deliver the project outcomes</w:t>
      </w:r>
    </w:p>
    <w:p w14:paraId="3C3D1E81" w14:textId="77777777" w:rsidR="00A6782A" w:rsidRPr="00CB6370" w:rsidRDefault="009F2A99" w:rsidP="00AA580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color w:val="000000"/>
        </w:rPr>
        <w:t>F</w:t>
      </w:r>
      <w:r w:rsidR="00A6782A" w:rsidRPr="00CB6370">
        <w:rPr>
          <w:rFonts w:ascii="Arial" w:hAnsi="Arial" w:cs="Arial"/>
          <w:color w:val="000000"/>
        </w:rPr>
        <w:t>unds to build up a reserve or surplus, whether distributable or not</w:t>
      </w:r>
      <w:r w:rsidR="004E63C8" w:rsidRPr="00CB6370">
        <w:rPr>
          <w:rFonts w:ascii="Arial" w:hAnsi="Arial" w:cs="Arial"/>
          <w:color w:val="000000"/>
        </w:rPr>
        <w:t>.</w:t>
      </w:r>
    </w:p>
    <w:p w14:paraId="0FC81DD9" w14:textId="77777777" w:rsidR="00A6782A" w:rsidRPr="00CB6370" w:rsidRDefault="00A6782A" w:rsidP="00CB63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B2DBF4A" w14:textId="77777777" w:rsidR="004E63C8" w:rsidRPr="00CB6370" w:rsidRDefault="004E63C8" w:rsidP="00CB6370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 w:rsidRPr="00CB6370">
        <w:rPr>
          <w:rFonts w:ascii="Arial" w:hAnsi="Arial" w:cs="Arial"/>
          <w:color w:val="000000"/>
        </w:rPr>
        <w:t xml:space="preserve">The </w:t>
      </w:r>
      <w:r w:rsidR="001D3094">
        <w:rPr>
          <w:rFonts w:ascii="Arial" w:hAnsi="Arial" w:cs="Arial"/>
          <w:color w:val="000000"/>
        </w:rPr>
        <w:t>c</w:t>
      </w:r>
      <w:r w:rsidRPr="00CB6370">
        <w:rPr>
          <w:rFonts w:ascii="Arial" w:hAnsi="Arial" w:cs="Arial"/>
          <w:color w:val="000000"/>
        </w:rPr>
        <w:t xml:space="preserve">ouncil reserves the right to request further information of applicants regarding their financial standing or capacity to deliver. </w:t>
      </w:r>
    </w:p>
    <w:p w14:paraId="751028DC" w14:textId="77777777" w:rsidR="004E63C8" w:rsidRPr="00CB6370" w:rsidRDefault="004E63C8" w:rsidP="00CB63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FC7BDB" w14:textId="77777777" w:rsidR="00A6782A" w:rsidRDefault="00A6782A" w:rsidP="00CB637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en-US"/>
        </w:rPr>
      </w:pPr>
      <w:r w:rsidRPr="00305545">
        <w:rPr>
          <w:rFonts w:ascii="Arial" w:hAnsi="Arial" w:cs="Arial"/>
          <w:b/>
          <w:color w:val="000000"/>
        </w:rPr>
        <w:t xml:space="preserve">Please remember to </w:t>
      </w:r>
      <w:r w:rsidR="009F2A99" w:rsidRPr="00305545">
        <w:rPr>
          <w:rFonts w:ascii="Arial" w:hAnsi="Arial" w:cs="Arial"/>
          <w:b/>
          <w:color w:val="000000"/>
        </w:rPr>
        <w:t xml:space="preserve">cost your project accurately, applying </w:t>
      </w:r>
      <w:r w:rsidRPr="00305545">
        <w:rPr>
          <w:rFonts w:ascii="Arial" w:hAnsi="Arial" w:cs="Arial"/>
          <w:b/>
          <w:color w:val="000000"/>
        </w:rPr>
        <w:t xml:space="preserve">full cost recovery </w:t>
      </w:r>
      <w:r w:rsidR="009F2A99" w:rsidRPr="00305545">
        <w:rPr>
          <w:rFonts w:ascii="Arial" w:hAnsi="Arial" w:cs="Arial"/>
          <w:b/>
          <w:color w:val="000000"/>
        </w:rPr>
        <w:t>principles</w:t>
      </w:r>
      <w:r w:rsidRPr="00305545">
        <w:rPr>
          <w:rFonts w:ascii="Arial" w:hAnsi="Arial" w:cs="Arial"/>
          <w:b/>
          <w:color w:val="000000"/>
          <w:lang w:val="en-US"/>
        </w:rPr>
        <w:t xml:space="preserve"> </w:t>
      </w:r>
      <w:r w:rsidR="00B320F8" w:rsidRPr="00305545">
        <w:rPr>
          <w:rFonts w:ascii="Arial" w:hAnsi="Arial" w:cs="Arial"/>
          <w:b/>
          <w:color w:val="000000"/>
          <w:lang w:val="en-US"/>
        </w:rPr>
        <w:t>appropriately.</w:t>
      </w:r>
      <w:r w:rsidR="00B320F8" w:rsidRPr="00CB6370">
        <w:rPr>
          <w:rFonts w:ascii="Arial" w:hAnsi="Arial" w:cs="Arial"/>
          <w:b/>
          <w:color w:val="000000"/>
          <w:lang w:val="en-US"/>
        </w:rPr>
        <w:t xml:space="preserve"> </w:t>
      </w:r>
      <w:r w:rsidR="00CE131D" w:rsidRPr="00CB6370">
        <w:rPr>
          <w:rFonts w:ascii="Arial" w:hAnsi="Arial" w:cs="Arial"/>
          <w:b/>
          <w:color w:val="000000"/>
          <w:lang w:val="en-US"/>
        </w:rPr>
        <w:t xml:space="preserve"> </w:t>
      </w:r>
    </w:p>
    <w:p w14:paraId="3999FE32" w14:textId="77777777" w:rsidR="00DF4C3C" w:rsidRPr="00CB6370" w:rsidRDefault="00DF4C3C" w:rsidP="00CB637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7D23B498" w14:textId="77777777" w:rsidR="00A6782A" w:rsidRPr="00A94F55" w:rsidRDefault="001E018A" w:rsidP="00CB637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A94F55">
        <w:rPr>
          <w:rFonts w:ascii="Arial" w:hAnsi="Arial" w:cs="Arial"/>
          <w:b/>
          <w:color w:val="000000"/>
          <w:sz w:val="28"/>
          <w:szCs w:val="28"/>
        </w:rPr>
        <w:t>G</w:t>
      </w:r>
      <w:r w:rsidR="00844A35" w:rsidRPr="00A94F55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E17496" w:rsidRPr="00A94F55">
        <w:rPr>
          <w:rFonts w:ascii="Arial" w:hAnsi="Arial" w:cs="Arial"/>
          <w:b/>
          <w:color w:val="000000"/>
          <w:sz w:val="28"/>
          <w:szCs w:val="28"/>
        </w:rPr>
        <w:t xml:space="preserve">Monitoring and </w:t>
      </w:r>
      <w:r w:rsidR="001D3094" w:rsidRPr="00A94F55">
        <w:rPr>
          <w:rFonts w:ascii="Arial" w:hAnsi="Arial" w:cs="Arial"/>
          <w:b/>
          <w:color w:val="000000"/>
          <w:sz w:val="28"/>
          <w:szCs w:val="28"/>
        </w:rPr>
        <w:t>e</w:t>
      </w:r>
      <w:r w:rsidR="00A6782A" w:rsidRPr="00A94F55">
        <w:rPr>
          <w:rFonts w:ascii="Arial" w:hAnsi="Arial" w:cs="Arial"/>
          <w:b/>
          <w:color w:val="000000"/>
          <w:sz w:val="28"/>
          <w:szCs w:val="28"/>
        </w:rPr>
        <w:t xml:space="preserve">valuation </w:t>
      </w:r>
    </w:p>
    <w:p w14:paraId="5DD434EF" w14:textId="77777777" w:rsidR="00844A35" w:rsidRDefault="00844A35" w:rsidP="00CB637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</w:rPr>
      </w:pPr>
    </w:p>
    <w:p w14:paraId="079B7043" w14:textId="1B99CF39" w:rsidR="00635F7F" w:rsidRPr="00635F7F" w:rsidRDefault="00635F7F" w:rsidP="00CB637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u w:val="single"/>
        </w:rPr>
      </w:pPr>
      <w:r w:rsidRPr="00635F7F">
        <w:rPr>
          <w:rFonts w:ascii="Arial" w:hAnsi="Arial" w:cs="Arial"/>
          <w:color w:val="000000"/>
          <w:u w:val="single"/>
        </w:rPr>
        <w:t>Evaluating your outcomes</w:t>
      </w:r>
    </w:p>
    <w:p w14:paraId="712E6306" w14:textId="77777777" w:rsidR="00635F7F" w:rsidRDefault="00635F7F" w:rsidP="00CB637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</w:rPr>
      </w:pPr>
    </w:p>
    <w:p w14:paraId="507498AE" w14:textId="77777777" w:rsidR="00635F7F" w:rsidRDefault="007A5E3F" w:rsidP="001125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 w:rsidRPr="007A5E3F">
        <w:rPr>
          <w:rFonts w:ascii="Arial" w:hAnsi="Arial" w:cs="Arial"/>
          <w:color w:val="000000"/>
        </w:rPr>
        <w:t xml:space="preserve">We expect all funded organisations to </w:t>
      </w:r>
      <w:r>
        <w:rPr>
          <w:rFonts w:ascii="Arial" w:hAnsi="Arial" w:cs="Arial"/>
          <w:color w:val="000000"/>
        </w:rPr>
        <w:t xml:space="preserve">consider and measure the outcomes you hope to achieve through your project / service – both expected and unexpected.  </w:t>
      </w:r>
      <w:r w:rsidR="00AB4A5F">
        <w:rPr>
          <w:rFonts w:ascii="Arial" w:hAnsi="Arial" w:cs="Arial"/>
          <w:color w:val="000000"/>
        </w:rPr>
        <w:t xml:space="preserve">Your project specific outcomes should help deliver one of more of the Thriving Communities outcomes specified in Section B above.  </w:t>
      </w:r>
    </w:p>
    <w:p w14:paraId="671E75A7" w14:textId="77777777" w:rsidR="00635F7F" w:rsidRDefault="00635F7F" w:rsidP="001125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14:paraId="268B48A4" w14:textId="47CEDF24" w:rsidR="00EE5979" w:rsidRDefault="007A5E3F" w:rsidP="00126A5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your application you are asked to outline the outcomes you are working towards and explain how you will measure whether you have achieved these outcomes.  </w:t>
      </w:r>
      <w:r w:rsidR="00635F7F">
        <w:rPr>
          <w:rFonts w:ascii="Arial" w:hAnsi="Arial" w:cs="Arial"/>
          <w:color w:val="000000"/>
        </w:rPr>
        <w:t>Depending on your project/service and the outcomes you wish to achieve, you may need to put in place measurements (e.g. surveys, interviews) both</w:t>
      </w:r>
      <w:r w:rsidR="000F1D50">
        <w:rPr>
          <w:rFonts w:ascii="Arial" w:hAnsi="Arial" w:cs="Arial"/>
          <w:color w:val="000000"/>
        </w:rPr>
        <w:t xml:space="preserve"> at the start and the end of your funded project / service. </w:t>
      </w:r>
      <w:r w:rsidR="00635F7F">
        <w:rPr>
          <w:rFonts w:ascii="Arial" w:hAnsi="Arial" w:cs="Arial"/>
          <w:color w:val="000000"/>
        </w:rPr>
        <w:t xml:space="preserve">We are happy to provide support to organisations in considering ways to measure your outcomes. </w:t>
      </w:r>
    </w:p>
    <w:p w14:paraId="54364940" w14:textId="77777777" w:rsidR="00EE5979" w:rsidRDefault="00EE5979" w:rsidP="000F1D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6AF82DD" w14:textId="36B68FD8" w:rsidR="00635F7F" w:rsidRPr="00635F7F" w:rsidRDefault="00635F7F" w:rsidP="00CB63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635F7F">
        <w:rPr>
          <w:rFonts w:ascii="Arial" w:hAnsi="Arial" w:cs="Arial"/>
          <w:color w:val="000000"/>
          <w:u w:val="single"/>
        </w:rPr>
        <w:t>Monitoring delivery</w:t>
      </w:r>
    </w:p>
    <w:p w14:paraId="3A4CFDEF" w14:textId="77777777" w:rsidR="00635F7F" w:rsidRDefault="00635F7F" w:rsidP="00CB63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BA4C9C0" w14:textId="4E1FBCE6" w:rsidR="004A275E" w:rsidRPr="00A94F55" w:rsidRDefault="00EE5979" w:rsidP="004A275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="004A275E" w:rsidRPr="00A94F55">
        <w:rPr>
          <w:rFonts w:ascii="Arial" w:hAnsi="Arial" w:cs="Arial"/>
          <w:color w:val="000000"/>
        </w:rPr>
        <w:t>onitoring arrangements will be agreed in advance with funded organisations.  The level of monitoring will depend on:</w:t>
      </w:r>
    </w:p>
    <w:p w14:paraId="09C5B07D" w14:textId="77777777" w:rsidR="004A275E" w:rsidRPr="00A94F55" w:rsidRDefault="004A275E" w:rsidP="004A275E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A94F55">
        <w:rPr>
          <w:rFonts w:ascii="Arial" w:hAnsi="Arial" w:cs="Arial"/>
          <w:color w:val="000000"/>
        </w:rPr>
        <w:t xml:space="preserve">he value of funding provided </w:t>
      </w:r>
    </w:p>
    <w:p w14:paraId="001068EE" w14:textId="77777777" w:rsidR="004A275E" w:rsidRPr="00A94F55" w:rsidRDefault="004A275E" w:rsidP="004A275E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A94F55">
        <w:rPr>
          <w:rFonts w:ascii="Arial" w:hAnsi="Arial" w:cs="Arial"/>
          <w:color w:val="000000"/>
        </w:rPr>
        <w:t xml:space="preserve">xperience of the organisation </w:t>
      </w:r>
    </w:p>
    <w:p w14:paraId="10962ACF" w14:textId="77777777" w:rsidR="004A275E" w:rsidRPr="00A94F55" w:rsidRDefault="004A275E" w:rsidP="004A275E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A94F55">
        <w:rPr>
          <w:rFonts w:ascii="Arial" w:hAnsi="Arial" w:cs="Arial"/>
          <w:color w:val="000000"/>
        </w:rPr>
        <w:t xml:space="preserve">ur assessment of any other risks to delivery. </w:t>
      </w:r>
    </w:p>
    <w:p w14:paraId="6BF51174" w14:textId="77777777" w:rsidR="004A275E" w:rsidRPr="009B4380" w:rsidRDefault="004A275E" w:rsidP="004A275E">
      <w:pPr>
        <w:jc w:val="both"/>
        <w:rPr>
          <w:rFonts w:ascii="Arial" w:hAnsi="Arial" w:cs="Arial"/>
          <w:color w:val="000000"/>
          <w:highlight w:val="yellow"/>
        </w:rPr>
      </w:pPr>
    </w:p>
    <w:p w14:paraId="13FA1C69" w14:textId="2ABE5B77" w:rsidR="00271151" w:rsidRPr="00271151" w:rsidRDefault="00E77A4E" w:rsidP="00126A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Funded organisation</w:t>
      </w:r>
      <w:r w:rsidR="00364EB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will be required to provide</w:t>
      </w:r>
      <w:r w:rsidR="00EE59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="00EE5979">
        <w:rPr>
          <w:rFonts w:ascii="Arial" w:hAnsi="Arial" w:cs="Arial"/>
          <w:color w:val="000000"/>
        </w:rPr>
        <w:t>minimum of two monitoring reports: a progress report mid-way through the grant term / project and a completion report at the end.  A</w:t>
      </w:r>
      <w:r>
        <w:rPr>
          <w:rFonts w:ascii="Arial" w:hAnsi="Arial" w:cs="Arial"/>
          <w:color w:val="000000"/>
        </w:rPr>
        <w:t xml:space="preserve"> monitoring </w:t>
      </w:r>
      <w:r w:rsidR="00364EB9">
        <w:rPr>
          <w:rFonts w:ascii="Arial" w:hAnsi="Arial" w:cs="Arial"/>
          <w:color w:val="000000"/>
        </w:rPr>
        <w:t xml:space="preserve">visit may be undertaken if required. </w:t>
      </w:r>
      <w:r w:rsidR="00126A57">
        <w:rPr>
          <w:rFonts w:ascii="Arial" w:hAnsi="Arial" w:cs="Arial"/>
        </w:rPr>
        <w:t xml:space="preserve"> </w:t>
      </w:r>
      <w:r w:rsidR="00271151" w:rsidRPr="00271151">
        <w:rPr>
          <w:rFonts w:ascii="Arial" w:hAnsi="Arial" w:cs="Arial"/>
        </w:rPr>
        <w:t>We will expect you to have adequate financial and operational systems in place to account for the spending from this project</w:t>
      </w:r>
      <w:r w:rsidR="00EE5979">
        <w:rPr>
          <w:rFonts w:ascii="Arial" w:hAnsi="Arial" w:cs="Arial"/>
        </w:rPr>
        <w:t xml:space="preserve"> and you will be required to provide evidence of grant expenditure with your reports</w:t>
      </w:r>
      <w:r w:rsidR="00271151" w:rsidRPr="00271151">
        <w:rPr>
          <w:rFonts w:ascii="Arial" w:hAnsi="Arial" w:cs="Arial"/>
        </w:rPr>
        <w:t xml:space="preserve">.  </w:t>
      </w:r>
    </w:p>
    <w:p w14:paraId="01684ABA" w14:textId="77777777" w:rsidR="00EE5979" w:rsidRDefault="00EE5979" w:rsidP="004A27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58990B4" w14:textId="77777777" w:rsidR="00A6782A" w:rsidRPr="00E17496" w:rsidRDefault="001E018A" w:rsidP="00CB637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E17496">
        <w:rPr>
          <w:rFonts w:ascii="Arial" w:hAnsi="Arial" w:cs="Arial"/>
          <w:b/>
          <w:color w:val="000000"/>
          <w:sz w:val="28"/>
          <w:szCs w:val="28"/>
        </w:rPr>
        <w:t>H</w:t>
      </w:r>
      <w:r w:rsidR="00844A35" w:rsidRPr="00E17496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A6782A" w:rsidRPr="00E17496">
        <w:rPr>
          <w:rFonts w:ascii="Arial" w:hAnsi="Arial" w:cs="Arial"/>
          <w:b/>
          <w:color w:val="000000"/>
          <w:sz w:val="28"/>
          <w:szCs w:val="28"/>
        </w:rPr>
        <w:t xml:space="preserve">Payments </w:t>
      </w:r>
    </w:p>
    <w:p w14:paraId="79810DDF" w14:textId="77777777" w:rsidR="00844A35" w:rsidRPr="00CB6370" w:rsidRDefault="00844A35" w:rsidP="00CB6370">
      <w:pPr>
        <w:jc w:val="both"/>
        <w:rPr>
          <w:rFonts w:ascii="Arial" w:hAnsi="Arial" w:cs="Arial"/>
          <w:color w:val="000000"/>
        </w:rPr>
      </w:pPr>
    </w:p>
    <w:p w14:paraId="3AE799D6" w14:textId="25E065D8" w:rsidR="00092856" w:rsidRPr="00CB6370" w:rsidRDefault="00092856" w:rsidP="00CB6370">
      <w:pPr>
        <w:jc w:val="both"/>
        <w:rPr>
          <w:rFonts w:ascii="Arial" w:hAnsi="Arial" w:cs="Arial"/>
        </w:rPr>
      </w:pPr>
      <w:r w:rsidRPr="00CB6370">
        <w:rPr>
          <w:rFonts w:ascii="Arial" w:hAnsi="Arial" w:cs="Arial"/>
          <w:color w:val="000000"/>
        </w:rPr>
        <w:t xml:space="preserve">Grant aid </w:t>
      </w:r>
      <w:r w:rsidR="00A6782A" w:rsidRPr="00CB6370">
        <w:rPr>
          <w:rFonts w:ascii="Arial" w:hAnsi="Arial" w:cs="Arial"/>
          <w:color w:val="000000"/>
        </w:rPr>
        <w:t xml:space="preserve">will be </w:t>
      </w:r>
      <w:r w:rsidRPr="00CB6370">
        <w:rPr>
          <w:rFonts w:ascii="Arial" w:hAnsi="Arial" w:cs="Arial"/>
          <w:color w:val="000000"/>
        </w:rPr>
        <w:t xml:space="preserve">paid in instalments </w:t>
      </w:r>
      <w:r w:rsidR="00EE5979">
        <w:rPr>
          <w:rFonts w:ascii="Arial" w:hAnsi="Arial" w:cs="Arial"/>
          <w:color w:val="000000"/>
        </w:rPr>
        <w:t>subject to</w:t>
      </w:r>
      <w:r w:rsidRPr="00CB6370">
        <w:rPr>
          <w:rFonts w:ascii="Arial" w:hAnsi="Arial" w:cs="Arial"/>
          <w:color w:val="000000"/>
        </w:rPr>
        <w:t xml:space="preserve"> the terms of the grant conditions being met. </w:t>
      </w:r>
      <w:r w:rsidR="00A6782A" w:rsidRPr="00CB6370">
        <w:rPr>
          <w:rFonts w:ascii="Arial" w:hAnsi="Arial" w:cs="Arial"/>
          <w:color w:val="000000"/>
        </w:rPr>
        <w:t xml:space="preserve"> </w:t>
      </w:r>
      <w:r w:rsidRPr="00CB6370">
        <w:rPr>
          <w:rFonts w:ascii="Arial" w:hAnsi="Arial" w:cs="Arial"/>
          <w:color w:val="000000"/>
        </w:rPr>
        <w:t>E</w:t>
      </w:r>
      <w:r w:rsidR="00A6782A" w:rsidRPr="00CB6370">
        <w:rPr>
          <w:rFonts w:ascii="Arial" w:hAnsi="Arial" w:cs="Arial"/>
          <w:color w:val="000000"/>
        </w:rPr>
        <w:t>vidence of expenditure will be requ</w:t>
      </w:r>
      <w:r w:rsidR="00B320F8" w:rsidRPr="00CB6370">
        <w:rPr>
          <w:rFonts w:ascii="Arial" w:hAnsi="Arial" w:cs="Arial"/>
          <w:color w:val="000000"/>
        </w:rPr>
        <w:t xml:space="preserve">ired so please ensure you keep accurate records.  </w:t>
      </w:r>
      <w:r w:rsidRPr="00CB6370">
        <w:rPr>
          <w:rFonts w:ascii="Arial" w:hAnsi="Arial" w:cs="Arial"/>
        </w:rPr>
        <w:t>Below is a summary and timetable of the conditions attached to each grant instalment. These conditions need to be fulfilled before each payment can be released.</w:t>
      </w:r>
    </w:p>
    <w:p w14:paraId="62057497" w14:textId="77777777" w:rsidR="00195924" w:rsidRPr="00CB6370" w:rsidRDefault="00195924" w:rsidP="00CB6370">
      <w:pPr>
        <w:jc w:val="both"/>
        <w:rPr>
          <w:rFonts w:ascii="Arial" w:hAnsi="Arial" w:cs="Arial"/>
        </w:rPr>
      </w:pPr>
    </w:p>
    <w:p w14:paraId="483D545B" w14:textId="62E466EB" w:rsidR="00092856" w:rsidRPr="00CB6370" w:rsidRDefault="00092856" w:rsidP="00635F7F">
      <w:pPr>
        <w:jc w:val="both"/>
        <w:rPr>
          <w:rFonts w:ascii="Arial" w:hAnsi="Arial" w:cs="Arial"/>
        </w:rPr>
      </w:pPr>
      <w:r w:rsidRPr="00CB6370">
        <w:rPr>
          <w:rFonts w:ascii="Arial" w:hAnsi="Arial" w:cs="Arial"/>
        </w:rPr>
        <w:t>To release</w:t>
      </w:r>
      <w:r w:rsidR="00B320F8" w:rsidRPr="00CB6370">
        <w:rPr>
          <w:rFonts w:ascii="Arial" w:hAnsi="Arial" w:cs="Arial"/>
        </w:rPr>
        <w:t xml:space="preserve"> </w:t>
      </w:r>
      <w:r w:rsidR="004E63C8" w:rsidRPr="00CB6370">
        <w:rPr>
          <w:rFonts w:ascii="Arial" w:hAnsi="Arial" w:cs="Arial"/>
        </w:rPr>
        <w:t xml:space="preserve">the </w:t>
      </w:r>
      <w:r w:rsidR="00B320F8" w:rsidRPr="00CB6370">
        <w:rPr>
          <w:rFonts w:ascii="Arial" w:hAnsi="Arial" w:cs="Arial"/>
        </w:rPr>
        <w:t>1</w:t>
      </w:r>
      <w:r w:rsidR="00B320F8" w:rsidRPr="001D3094">
        <w:rPr>
          <w:rFonts w:ascii="Arial" w:hAnsi="Arial" w:cs="Arial"/>
        </w:rPr>
        <w:t>st</w:t>
      </w:r>
      <w:r w:rsidR="00B320F8" w:rsidRPr="00CB6370">
        <w:rPr>
          <w:rFonts w:ascii="Arial" w:hAnsi="Arial" w:cs="Arial"/>
        </w:rPr>
        <w:t xml:space="preserve"> grant instalment</w:t>
      </w:r>
      <w:r w:rsidRPr="00CB6370">
        <w:rPr>
          <w:rFonts w:ascii="Arial" w:hAnsi="Arial" w:cs="Arial"/>
        </w:rPr>
        <w:t xml:space="preserve">: </w:t>
      </w:r>
    </w:p>
    <w:p w14:paraId="221980C4" w14:textId="60A6F0B4" w:rsidR="00635F7F" w:rsidRDefault="00092856" w:rsidP="00AA5809">
      <w:pPr>
        <w:numPr>
          <w:ilvl w:val="0"/>
          <w:numId w:val="8"/>
        </w:numPr>
        <w:rPr>
          <w:rFonts w:ascii="Arial" w:hAnsi="Arial" w:cs="Arial"/>
        </w:rPr>
      </w:pPr>
      <w:r w:rsidRPr="00CB6370">
        <w:rPr>
          <w:rFonts w:ascii="Arial" w:hAnsi="Arial" w:cs="Arial"/>
        </w:rPr>
        <w:t xml:space="preserve">A </w:t>
      </w:r>
      <w:r w:rsidR="009D282D" w:rsidRPr="00CB6370">
        <w:rPr>
          <w:rFonts w:ascii="Arial" w:hAnsi="Arial" w:cs="Arial"/>
        </w:rPr>
        <w:t xml:space="preserve">detailed </w:t>
      </w:r>
      <w:r w:rsidR="004643E5">
        <w:rPr>
          <w:rFonts w:ascii="Arial" w:hAnsi="Arial" w:cs="Arial"/>
        </w:rPr>
        <w:t xml:space="preserve">project </w:t>
      </w:r>
      <w:r w:rsidR="00635F7F">
        <w:rPr>
          <w:rFonts w:ascii="Arial" w:hAnsi="Arial" w:cs="Arial"/>
        </w:rPr>
        <w:t>specification setting out what you will deliver</w:t>
      </w:r>
    </w:p>
    <w:p w14:paraId="6E6AD640" w14:textId="77777777" w:rsidR="00122695" w:rsidRDefault="00635F7F" w:rsidP="00635F7F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B6370">
        <w:rPr>
          <w:rFonts w:ascii="Arial" w:hAnsi="Arial" w:cs="Arial"/>
        </w:rPr>
        <w:t xml:space="preserve">Returned signed </w:t>
      </w:r>
      <w:r>
        <w:rPr>
          <w:rFonts w:ascii="Arial" w:hAnsi="Arial" w:cs="Arial"/>
        </w:rPr>
        <w:t>G</w:t>
      </w:r>
      <w:r w:rsidRPr="00CB6370">
        <w:rPr>
          <w:rFonts w:ascii="Arial" w:hAnsi="Arial" w:cs="Arial"/>
        </w:rPr>
        <w:t xml:space="preserve">rant </w:t>
      </w:r>
      <w:r>
        <w:rPr>
          <w:rFonts w:ascii="Arial" w:hAnsi="Arial" w:cs="Arial"/>
        </w:rPr>
        <w:t xml:space="preserve"> Agreement</w:t>
      </w:r>
      <w:r w:rsidR="00814374" w:rsidRPr="00635F7F">
        <w:rPr>
          <w:rFonts w:ascii="Arial" w:hAnsi="Arial" w:cs="Arial"/>
        </w:rPr>
        <w:t>               </w:t>
      </w:r>
    </w:p>
    <w:p w14:paraId="73DA0611" w14:textId="67B59BFF" w:rsidR="00092856" w:rsidRPr="00635F7F" w:rsidRDefault="00122695" w:rsidP="00635F7F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Policies and procedures as outlined in Section D</w:t>
      </w:r>
      <w:r w:rsidR="00814374" w:rsidRPr="00635F7F">
        <w:rPr>
          <w:rFonts w:ascii="Arial" w:hAnsi="Arial" w:cs="Arial"/>
        </w:rPr>
        <w:t>                     </w:t>
      </w:r>
    </w:p>
    <w:p w14:paraId="0E27A04E" w14:textId="77777777" w:rsidR="00E17496" w:rsidRDefault="00E17496" w:rsidP="00E17496">
      <w:pPr>
        <w:jc w:val="both"/>
        <w:rPr>
          <w:rFonts w:ascii="Arial" w:hAnsi="Arial" w:cs="Arial"/>
        </w:rPr>
      </w:pPr>
    </w:p>
    <w:p w14:paraId="213D99FE" w14:textId="77777777" w:rsidR="0043437A" w:rsidRPr="00CB6370" w:rsidRDefault="004E63C8" w:rsidP="00E17496">
      <w:pPr>
        <w:jc w:val="both"/>
        <w:rPr>
          <w:rFonts w:ascii="Arial" w:hAnsi="Arial" w:cs="Arial"/>
        </w:rPr>
      </w:pPr>
      <w:r w:rsidRPr="00CB6370">
        <w:rPr>
          <w:rFonts w:ascii="Arial" w:hAnsi="Arial" w:cs="Arial"/>
        </w:rPr>
        <w:t xml:space="preserve">To release </w:t>
      </w:r>
      <w:r w:rsidR="00844A35" w:rsidRPr="00CB6370">
        <w:rPr>
          <w:rFonts w:ascii="Arial" w:hAnsi="Arial" w:cs="Arial"/>
        </w:rPr>
        <w:t>subsequent g</w:t>
      </w:r>
      <w:r w:rsidR="00092856" w:rsidRPr="00CB6370">
        <w:rPr>
          <w:rFonts w:ascii="Arial" w:hAnsi="Arial" w:cs="Arial"/>
        </w:rPr>
        <w:t>rant instalment</w:t>
      </w:r>
      <w:r w:rsidR="00844A35" w:rsidRPr="00CB6370">
        <w:rPr>
          <w:rFonts w:ascii="Arial" w:hAnsi="Arial" w:cs="Arial"/>
        </w:rPr>
        <w:t>s</w:t>
      </w:r>
      <w:r w:rsidR="00D55237" w:rsidRPr="00CB6370">
        <w:rPr>
          <w:rFonts w:ascii="Arial" w:hAnsi="Arial" w:cs="Arial"/>
        </w:rPr>
        <w:t xml:space="preserve">: </w:t>
      </w:r>
    </w:p>
    <w:p w14:paraId="53496DF4" w14:textId="5AA39CAC" w:rsidR="00B320F8" w:rsidRPr="00CB6370" w:rsidRDefault="00814374" w:rsidP="00AA580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B6370">
        <w:rPr>
          <w:rFonts w:ascii="Arial" w:hAnsi="Arial" w:cs="Arial"/>
        </w:rPr>
        <w:t xml:space="preserve">Monitoring </w:t>
      </w:r>
      <w:r w:rsidR="00092856" w:rsidRPr="00CB6370">
        <w:rPr>
          <w:rFonts w:ascii="Arial" w:hAnsi="Arial" w:cs="Arial"/>
        </w:rPr>
        <w:t>report covering the</w:t>
      </w:r>
      <w:r w:rsidR="0064050F">
        <w:rPr>
          <w:rFonts w:ascii="Arial" w:hAnsi="Arial" w:cs="Arial"/>
        </w:rPr>
        <w:t xml:space="preserve"> </w:t>
      </w:r>
      <w:r w:rsidR="00EE5979">
        <w:rPr>
          <w:rFonts w:ascii="Arial" w:hAnsi="Arial" w:cs="Arial"/>
        </w:rPr>
        <w:t>progress</w:t>
      </w:r>
      <w:r w:rsidR="00092856" w:rsidRPr="00CB6370">
        <w:rPr>
          <w:rFonts w:ascii="Arial" w:hAnsi="Arial" w:cs="Arial"/>
        </w:rPr>
        <w:t> </w:t>
      </w:r>
      <w:r w:rsidR="004E63C8" w:rsidRPr="00CB6370">
        <w:rPr>
          <w:rFonts w:ascii="Arial" w:hAnsi="Arial" w:cs="Arial"/>
        </w:rPr>
        <w:t>approved by monitoring officer</w:t>
      </w:r>
    </w:p>
    <w:p w14:paraId="430C0AD3" w14:textId="77777777" w:rsidR="004E63C8" w:rsidRPr="00CB6370" w:rsidRDefault="004E63C8" w:rsidP="00AA580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B6370">
        <w:rPr>
          <w:rFonts w:ascii="Arial" w:hAnsi="Arial" w:cs="Arial"/>
        </w:rPr>
        <w:t>If appropriate a monitoring visit by the monitoring officer</w:t>
      </w:r>
    </w:p>
    <w:p w14:paraId="70FF18CD" w14:textId="77777777" w:rsidR="00D55D91" w:rsidRDefault="00D55D91" w:rsidP="00CB6370">
      <w:pPr>
        <w:jc w:val="both"/>
        <w:outlineLvl w:val="0"/>
        <w:rPr>
          <w:rFonts w:ascii="Arial" w:hAnsi="Arial" w:cs="Arial"/>
          <w:color w:val="000000"/>
        </w:rPr>
      </w:pPr>
    </w:p>
    <w:p w14:paraId="107F998E" w14:textId="77777777" w:rsidR="00EE5979" w:rsidRPr="00CB6370" w:rsidRDefault="00EE5979" w:rsidP="00CB6370">
      <w:pPr>
        <w:jc w:val="both"/>
        <w:outlineLvl w:val="0"/>
        <w:rPr>
          <w:rFonts w:ascii="Arial" w:hAnsi="Arial" w:cs="Arial"/>
          <w:color w:val="000000"/>
        </w:rPr>
      </w:pPr>
    </w:p>
    <w:p w14:paraId="6DB918DF" w14:textId="77777777" w:rsidR="00A6782A" w:rsidRPr="00E17496" w:rsidRDefault="001E018A" w:rsidP="00CB6370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E17496">
        <w:rPr>
          <w:rFonts w:ascii="Arial" w:hAnsi="Arial" w:cs="Arial"/>
          <w:b/>
          <w:color w:val="000000"/>
          <w:sz w:val="28"/>
          <w:szCs w:val="28"/>
        </w:rPr>
        <w:t>I</w:t>
      </w:r>
      <w:r w:rsidR="00844A35" w:rsidRPr="00E17496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6E00D5">
        <w:rPr>
          <w:rFonts w:ascii="Arial" w:hAnsi="Arial" w:cs="Arial"/>
          <w:b/>
          <w:color w:val="000000"/>
          <w:sz w:val="28"/>
          <w:szCs w:val="28"/>
        </w:rPr>
        <w:t xml:space="preserve">Application </w:t>
      </w:r>
      <w:r w:rsidR="001D3094">
        <w:rPr>
          <w:rFonts w:ascii="Arial" w:hAnsi="Arial" w:cs="Arial"/>
          <w:b/>
          <w:color w:val="000000"/>
          <w:sz w:val="28"/>
          <w:szCs w:val="28"/>
        </w:rPr>
        <w:t>p</w:t>
      </w:r>
      <w:r w:rsidR="00A6782A" w:rsidRPr="00E17496">
        <w:rPr>
          <w:rFonts w:ascii="Arial" w:hAnsi="Arial" w:cs="Arial"/>
          <w:b/>
          <w:color w:val="000000"/>
          <w:sz w:val="28"/>
          <w:szCs w:val="28"/>
        </w:rPr>
        <w:t xml:space="preserve">rocess </w:t>
      </w:r>
    </w:p>
    <w:p w14:paraId="70FC1546" w14:textId="77777777" w:rsidR="00A6782A" w:rsidRPr="00CB6370" w:rsidRDefault="00A6782A" w:rsidP="00CB6370">
      <w:pPr>
        <w:jc w:val="both"/>
        <w:rPr>
          <w:rFonts w:ascii="Arial" w:hAnsi="Arial" w:cs="Arial"/>
          <w:b/>
          <w:color w:val="000000"/>
        </w:rPr>
      </w:pPr>
    </w:p>
    <w:p w14:paraId="11C91EC9" w14:textId="59A4E9E8" w:rsidR="003541FD" w:rsidRPr="00CB6370" w:rsidRDefault="00A31A5A" w:rsidP="00CB6370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Application </w:t>
      </w:r>
      <w:r w:rsidRPr="00CB6370">
        <w:rPr>
          <w:rFonts w:ascii="Arial" w:hAnsi="Arial" w:cs="Arial"/>
          <w:color w:val="000000"/>
        </w:rPr>
        <w:t xml:space="preserve">– </w:t>
      </w:r>
      <w:r w:rsidR="00B320F8" w:rsidRPr="00CB6370"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</w:rPr>
        <w:t>is</w:t>
      </w:r>
      <w:r w:rsidR="00B320F8" w:rsidRPr="00CB6370">
        <w:rPr>
          <w:rFonts w:ascii="Arial" w:hAnsi="Arial" w:cs="Arial"/>
          <w:color w:val="000000"/>
        </w:rPr>
        <w:t xml:space="preserve"> is</w:t>
      </w:r>
      <w:r w:rsidR="00CC2A5C" w:rsidRPr="00CB6370">
        <w:rPr>
          <w:rFonts w:ascii="Arial" w:hAnsi="Arial" w:cs="Arial"/>
          <w:color w:val="000000"/>
        </w:rPr>
        <w:t xml:space="preserve"> </w:t>
      </w:r>
      <w:r w:rsidR="003541FD" w:rsidRPr="00CB6370">
        <w:rPr>
          <w:rFonts w:ascii="Arial" w:hAnsi="Arial" w:cs="Arial"/>
          <w:color w:val="000000"/>
        </w:rPr>
        <w:t xml:space="preserve">a </w:t>
      </w:r>
      <w:r w:rsidR="004521A2" w:rsidRPr="00CB6370">
        <w:rPr>
          <w:rFonts w:ascii="Arial" w:hAnsi="Arial" w:cs="Arial"/>
          <w:color w:val="000000"/>
        </w:rPr>
        <w:t>one-stage</w:t>
      </w:r>
      <w:r w:rsidR="00CC2A5C" w:rsidRPr="00CB6370">
        <w:rPr>
          <w:rFonts w:ascii="Arial" w:hAnsi="Arial" w:cs="Arial"/>
          <w:color w:val="000000"/>
        </w:rPr>
        <w:t xml:space="preserve"> application process</w:t>
      </w:r>
      <w:r w:rsidR="00B320F8" w:rsidRPr="00CB6370">
        <w:rPr>
          <w:rFonts w:ascii="Arial" w:hAnsi="Arial" w:cs="Arial"/>
          <w:color w:val="000000"/>
        </w:rPr>
        <w:t>, r</w:t>
      </w:r>
      <w:r w:rsidR="00CC2A5C" w:rsidRPr="00CB6370">
        <w:rPr>
          <w:rFonts w:ascii="Arial" w:hAnsi="Arial" w:cs="Arial"/>
          <w:color w:val="000000"/>
        </w:rPr>
        <w:t>equir</w:t>
      </w:r>
      <w:r w:rsidR="00B320F8" w:rsidRPr="00CB6370">
        <w:rPr>
          <w:rFonts w:ascii="Arial" w:hAnsi="Arial" w:cs="Arial"/>
          <w:color w:val="000000"/>
        </w:rPr>
        <w:t>ing</w:t>
      </w:r>
      <w:r w:rsidR="00CC2A5C" w:rsidRPr="00CB6370">
        <w:rPr>
          <w:rFonts w:ascii="Arial" w:hAnsi="Arial" w:cs="Arial"/>
          <w:color w:val="000000"/>
        </w:rPr>
        <w:t xml:space="preserve"> the completion of a</w:t>
      </w:r>
      <w:r w:rsidR="00E17496">
        <w:rPr>
          <w:rFonts w:ascii="Arial" w:hAnsi="Arial" w:cs="Arial"/>
          <w:color w:val="000000"/>
        </w:rPr>
        <w:t>n</w:t>
      </w:r>
      <w:r w:rsidR="00CC2A5C" w:rsidRPr="00CB6370">
        <w:rPr>
          <w:rFonts w:ascii="Arial" w:hAnsi="Arial" w:cs="Arial"/>
          <w:color w:val="000000"/>
        </w:rPr>
        <w:t xml:space="preserve"> </w:t>
      </w:r>
      <w:r w:rsidR="00E17496">
        <w:rPr>
          <w:rFonts w:ascii="Arial" w:hAnsi="Arial" w:cs="Arial"/>
          <w:color w:val="000000"/>
        </w:rPr>
        <w:t>application</w:t>
      </w:r>
      <w:r>
        <w:rPr>
          <w:rFonts w:ascii="Arial" w:hAnsi="Arial" w:cs="Arial"/>
          <w:color w:val="000000"/>
        </w:rPr>
        <w:t xml:space="preserve"> form which</w:t>
      </w:r>
      <w:r w:rsidR="00CC2A5C" w:rsidRPr="00CB6370">
        <w:rPr>
          <w:rFonts w:ascii="Arial" w:hAnsi="Arial" w:cs="Arial"/>
          <w:color w:val="000000"/>
        </w:rPr>
        <w:t xml:space="preserve"> will enable you to tell us</w:t>
      </w:r>
      <w:r w:rsidR="00A6782A" w:rsidRPr="00CB6370">
        <w:rPr>
          <w:rFonts w:ascii="Arial" w:hAnsi="Arial" w:cs="Arial"/>
          <w:color w:val="000000"/>
        </w:rPr>
        <w:t xml:space="preserve"> about the need for your project, what difference it will make</w:t>
      </w:r>
      <w:r>
        <w:rPr>
          <w:rFonts w:ascii="Arial" w:hAnsi="Arial" w:cs="Arial"/>
          <w:color w:val="000000"/>
        </w:rPr>
        <w:t>, what outcomes it aligns with</w:t>
      </w:r>
      <w:r w:rsidR="00A6782A" w:rsidRPr="00CB6370">
        <w:rPr>
          <w:rFonts w:ascii="Arial" w:hAnsi="Arial" w:cs="Arial"/>
          <w:color w:val="000000"/>
        </w:rPr>
        <w:t xml:space="preserve"> and how much funding you need. </w:t>
      </w:r>
      <w:r w:rsidR="00CC2A5C" w:rsidRPr="00CB6370">
        <w:rPr>
          <w:rFonts w:ascii="Arial" w:hAnsi="Arial" w:cs="Arial"/>
          <w:color w:val="000000"/>
        </w:rPr>
        <w:t xml:space="preserve">The deadline for applications is </w:t>
      </w:r>
      <w:r>
        <w:rPr>
          <w:rFonts w:ascii="Arial" w:hAnsi="Arial" w:cs="Arial"/>
          <w:b/>
          <w:color w:val="000000"/>
        </w:rPr>
        <w:t>12</w:t>
      </w:r>
      <w:r w:rsidR="00EE5979">
        <w:rPr>
          <w:rFonts w:ascii="Arial" w:hAnsi="Arial" w:cs="Arial"/>
          <w:b/>
          <w:color w:val="000000"/>
        </w:rPr>
        <w:t xml:space="preserve"> </w:t>
      </w:r>
      <w:r w:rsidR="00E17496">
        <w:rPr>
          <w:rFonts w:ascii="Arial" w:hAnsi="Arial" w:cs="Arial"/>
          <w:b/>
          <w:color w:val="000000"/>
        </w:rPr>
        <w:t>noon</w:t>
      </w:r>
      <w:r w:rsidR="00844A35" w:rsidRPr="00CB6370">
        <w:rPr>
          <w:rFonts w:ascii="Arial" w:hAnsi="Arial" w:cs="Arial"/>
          <w:b/>
          <w:color w:val="000000"/>
        </w:rPr>
        <w:t xml:space="preserve"> on </w:t>
      </w:r>
      <w:r w:rsidR="00CD3547">
        <w:rPr>
          <w:rFonts w:ascii="Arial" w:hAnsi="Arial" w:cs="Arial"/>
          <w:b/>
          <w:color w:val="000000"/>
        </w:rPr>
        <w:t>Monday 19 September</w:t>
      </w:r>
      <w:r w:rsidR="00122695">
        <w:rPr>
          <w:rFonts w:ascii="Arial" w:hAnsi="Arial" w:cs="Arial"/>
          <w:b/>
          <w:color w:val="000000"/>
        </w:rPr>
        <w:t xml:space="preserve"> 2016</w:t>
      </w:r>
      <w:r w:rsidR="00635F7F">
        <w:rPr>
          <w:rFonts w:ascii="Arial" w:hAnsi="Arial" w:cs="Arial"/>
          <w:b/>
          <w:color w:val="000000"/>
        </w:rPr>
        <w:t>.</w:t>
      </w:r>
    </w:p>
    <w:p w14:paraId="0DD5F473" w14:textId="77777777" w:rsidR="00A31A5A" w:rsidRDefault="00A31A5A" w:rsidP="00CB6370">
      <w:pPr>
        <w:jc w:val="both"/>
        <w:rPr>
          <w:rFonts w:ascii="Arial" w:hAnsi="Arial" w:cs="Arial"/>
          <w:b/>
          <w:color w:val="000000"/>
        </w:rPr>
      </w:pPr>
    </w:p>
    <w:p w14:paraId="6BAEBE56" w14:textId="6036B4EC" w:rsidR="0010301D" w:rsidRPr="00CB6370" w:rsidRDefault="00CC2A5C" w:rsidP="00CB6370">
      <w:p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b/>
          <w:color w:val="000000"/>
        </w:rPr>
        <w:t xml:space="preserve">Assessment </w:t>
      </w:r>
      <w:r w:rsidRPr="00CB6370">
        <w:rPr>
          <w:rFonts w:ascii="Arial" w:hAnsi="Arial" w:cs="Arial"/>
          <w:color w:val="000000"/>
        </w:rPr>
        <w:t xml:space="preserve">– Applications will </w:t>
      </w:r>
      <w:r w:rsidR="0010301D" w:rsidRPr="00CB6370">
        <w:rPr>
          <w:rFonts w:ascii="Arial" w:hAnsi="Arial" w:cs="Arial"/>
          <w:color w:val="000000"/>
        </w:rPr>
        <w:t xml:space="preserve">be assessed by a </w:t>
      </w:r>
      <w:r w:rsidR="00156956">
        <w:rPr>
          <w:rFonts w:ascii="Arial" w:hAnsi="Arial" w:cs="Arial"/>
          <w:color w:val="000000"/>
        </w:rPr>
        <w:t>team of officers</w:t>
      </w:r>
      <w:r w:rsidR="0064050F">
        <w:rPr>
          <w:rFonts w:ascii="Arial" w:hAnsi="Arial" w:cs="Arial"/>
          <w:color w:val="000000"/>
        </w:rPr>
        <w:t xml:space="preserve"> and marks allocated</w:t>
      </w:r>
      <w:r w:rsidR="00D57D3A" w:rsidRPr="00CB6370">
        <w:rPr>
          <w:rFonts w:ascii="Arial" w:hAnsi="Arial" w:cs="Arial"/>
          <w:color w:val="000000"/>
        </w:rPr>
        <w:t xml:space="preserve"> based on </w:t>
      </w:r>
      <w:r w:rsidR="00761984" w:rsidRPr="00CB6370">
        <w:rPr>
          <w:rFonts w:ascii="Arial" w:hAnsi="Arial" w:cs="Arial"/>
          <w:color w:val="000000"/>
        </w:rPr>
        <w:t>the extent to</w:t>
      </w:r>
      <w:r w:rsidR="00EE5979">
        <w:rPr>
          <w:rFonts w:ascii="Arial" w:hAnsi="Arial" w:cs="Arial"/>
          <w:color w:val="000000"/>
        </w:rPr>
        <w:t xml:space="preserve"> which</w:t>
      </w:r>
      <w:r w:rsidR="00761984" w:rsidRPr="00CB6370">
        <w:rPr>
          <w:rFonts w:ascii="Arial" w:hAnsi="Arial" w:cs="Arial"/>
          <w:color w:val="000000"/>
        </w:rPr>
        <w:t xml:space="preserve"> </w:t>
      </w:r>
      <w:r w:rsidR="0064050F">
        <w:rPr>
          <w:rFonts w:ascii="Arial" w:hAnsi="Arial" w:cs="Arial"/>
          <w:color w:val="000000"/>
        </w:rPr>
        <w:t xml:space="preserve">the response meets the set criteria. </w:t>
      </w:r>
      <w:r w:rsidR="00761984" w:rsidRPr="00CB6370">
        <w:rPr>
          <w:rFonts w:ascii="Arial" w:hAnsi="Arial" w:cs="Arial"/>
          <w:color w:val="000000"/>
        </w:rPr>
        <w:t xml:space="preserve"> </w:t>
      </w:r>
    </w:p>
    <w:p w14:paraId="29C8E7B9" w14:textId="77777777" w:rsidR="003541FD" w:rsidRPr="00CB6370" w:rsidRDefault="003541FD" w:rsidP="00CB6370">
      <w:pPr>
        <w:jc w:val="both"/>
        <w:rPr>
          <w:rFonts w:ascii="Arial" w:hAnsi="Arial" w:cs="Arial"/>
          <w:color w:val="000000"/>
        </w:rPr>
      </w:pPr>
    </w:p>
    <w:p w14:paraId="1B6E6F10" w14:textId="15AF8540" w:rsidR="00CC2A5C" w:rsidRPr="00CB6370" w:rsidRDefault="0010301D" w:rsidP="00CB6370">
      <w:pPr>
        <w:jc w:val="both"/>
        <w:rPr>
          <w:rFonts w:ascii="Arial" w:hAnsi="Arial" w:cs="Arial"/>
          <w:color w:val="000000"/>
        </w:rPr>
      </w:pPr>
      <w:r w:rsidRPr="00CB6370">
        <w:rPr>
          <w:rFonts w:ascii="Arial" w:hAnsi="Arial" w:cs="Arial"/>
          <w:b/>
          <w:color w:val="000000"/>
        </w:rPr>
        <w:t xml:space="preserve">Decisions – </w:t>
      </w:r>
      <w:r w:rsidRPr="00CB6370">
        <w:rPr>
          <w:rFonts w:ascii="Arial" w:hAnsi="Arial" w:cs="Arial"/>
          <w:color w:val="000000"/>
        </w:rPr>
        <w:t xml:space="preserve">All recommendations made by the assessment </w:t>
      </w:r>
      <w:r w:rsidR="0064050F">
        <w:rPr>
          <w:rFonts w:ascii="Arial" w:hAnsi="Arial" w:cs="Arial"/>
          <w:color w:val="000000"/>
        </w:rPr>
        <w:t xml:space="preserve">panel </w:t>
      </w:r>
      <w:r w:rsidRPr="00CB6370">
        <w:rPr>
          <w:rFonts w:ascii="Arial" w:hAnsi="Arial" w:cs="Arial"/>
          <w:color w:val="000000"/>
        </w:rPr>
        <w:t xml:space="preserve">will </w:t>
      </w:r>
      <w:r w:rsidR="00D57D3A" w:rsidRPr="00CB6370">
        <w:rPr>
          <w:rFonts w:ascii="Arial" w:hAnsi="Arial" w:cs="Arial"/>
          <w:color w:val="000000"/>
        </w:rPr>
        <w:t xml:space="preserve">be </w:t>
      </w:r>
      <w:r w:rsidR="000949EA" w:rsidRPr="00CB6370">
        <w:rPr>
          <w:rFonts w:ascii="Arial" w:hAnsi="Arial" w:cs="Arial"/>
          <w:color w:val="000000"/>
        </w:rPr>
        <w:t>agreed</w:t>
      </w:r>
      <w:r w:rsidR="00156956">
        <w:rPr>
          <w:rFonts w:ascii="Arial" w:hAnsi="Arial" w:cs="Arial"/>
          <w:color w:val="000000"/>
        </w:rPr>
        <w:t xml:space="preserve"> by </w:t>
      </w:r>
      <w:r w:rsidR="00E17496">
        <w:rPr>
          <w:rFonts w:ascii="Arial" w:hAnsi="Arial" w:cs="Arial"/>
          <w:color w:val="000000"/>
        </w:rPr>
        <w:t xml:space="preserve">the </w:t>
      </w:r>
      <w:r w:rsidR="00EE5979">
        <w:rPr>
          <w:rFonts w:ascii="Arial" w:hAnsi="Arial" w:cs="Arial"/>
          <w:bCs/>
          <w:lang w:val="en-US" w:eastAsia="en-US"/>
        </w:rPr>
        <w:t>Cabinet M</w:t>
      </w:r>
      <w:r w:rsidR="00156956">
        <w:rPr>
          <w:rFonts w:ascii="Arial" w:hAnsi="Arial" w:cs="Arial"/>
          <w:bCs/>
          <w:lang w:val="en-US" w:eastAsia="en-US"/>
        </w:rPr>
        <w:t>ember for Communities</w:t>
      </w:r>
      <w:r w:rsidR="00E17496">
        <w:rPr>
          <w:rFonts w:ascii="Arial" w:hAnsi="Arial" w:cs="Arial"/>
          <w:color w:val="000000"/>
        </w:rPr>
        <w:t xml:space="preserve">, in consultation with the </w:t>
      </w:r>
      <w:r w:rsidR="00E17496" w:rsidRPr="00CB6370">
        <w:rPr>
          <w:rFonts w:ascii="Arial" w:hAnsi="Arial" w:cs="Arial"/>
          <w:color w:val="000000"/>
        </w:rPr>
        <w:t>Community Investment Advisory Pane</w:t>
      </w:r>
      <w:r w:rsidR="00E17496">
        <w:rPr>
          <w:rFonts w:ascii="Arial" w:hAnsi="Arial" w:cs="Arial"/>
          <w:color w:val="000000"/>
        </w:rPr>
        <w:t xml:space="preserve">l, </w:t>
      </w:r>
      <w:r w:rsidR="00D57D3A" w:rsidRPr="00CB6370">
        <w:rPr>
          <w:rFonts w:ascii="Arial" w:hAnsi="Arial" w:cs="Arial"/>
          <w:color w:val="000000"/>
        </w:rPr>
        <w:t xml:space="preserve">a cross-party </w:t>
      </w:r>
      <w:r w:rsidR="00FD7025" w:rsidRPr="00CB6370">
        <w:rPr>
          <w:rFonts w:ascii="Arial" w:hAnsi="Arial" w:cs="Arial"/>
          <w:color w:val="000000"/>
        </w:rPr>
        <w:t>steering group of local councillors</w:t>
      </w:r>
      <w:r w:rsidR="000949EA" w:rsidRPr="00CB6370">
        <w:rPr>
          <w:rFonts w:ascii="Arial" w:hAnsi="Arial" w:cs="Arial"/>
          <w:color w:val="000000"/>
        </w:rPr>
        <w:t xml:space="preserve">. </w:t>
      </w:r>
    </w:p>
    <w:p w14:paraId="1295A62B" w14:textId="77777777" w:rsidR="00DD2690" w:rsidRDefault="00DD2690" w:rsidP="00CB6370">
      <w:pPr>
        <w:jc w:val="both"/>
        <w:outlineLvl w:val="0"/>
        <w:rPr>
          <w:rFonts w:ascii="Arial" w:hAnsi="Arial" w:cs="Arial"/>
          <w:b/>
          <w:color w:val="000000"/>
        </w:rPr>
      </w:pPr>
    </w:p>
    <w:p w14:paraId="5A85115D" w14:textId="77777777" w:rsidR="004A275E" w:rsidRDefault="004A275E" w:rsidP="00CB6370">
      <w:pPr>
        <w:jc w:val="both"/>
        <w:outlineLvl w:val="0"/>
        <w:rPr>
          <w:rFonts w:ascii="Arial" w:hAnsi="Arial" w:cs="Arial"/>
          <w:b/>
          <w:color w:val="000000"/>
        </w:rPr>
      </w:pPr>
    </w:p>
    <w:p w14:paraId="1214695C" w14:textId="77777777" w:rsidR="00A6782A" w:rsidRPr="006E00D5" w:rsidRDefault="006E00D5" w:rsidP="00CB6370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6E00D5">
        <w:rPr>
          <w:rFonts w:ascii="Arial" w:hAnsi="Arial" w:cs="Arial"/>
          <w:b/>
          <w:color w:val="000000"/>
          <w:sz w:val="28"/>
          <w:szCs w:val="28"/>
        </w:rPr>
        <w:t xml:space="preserve">J. </w:t>
      </w:r>
      <w:r w:rsidR="00A6782A" w:rsidRPr="006E00D5">
        <w:rPr>
          <w:rFonts w:ascii="Arial" w:hAnsi="Arial" w:cs="Arial"/>
          <w:b/>
          <w:color w:val="000000"/>
          <w:sz w:val="28"/>
          <w:szCs w:val="28"/>
        </w:rPr>
        <w:t xml:space="preserve">Timeline </w:t>
      </w:r>
    </w:p>
    <w:p w14:paraId="341AA891" w14:textId="77777777" w:rsidR="00A6782A" w:rsidRPr="00CB6370" w:rsidRDefault="00A6782A" w:rsidP="00CB6370">
      <w:pPr>
        <w:jc w:val="both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126"/>
        <w:gridCol w:w="3945"/>
      </w:tblGrid>
      <w:tr w:rsidR="00A6782A" w:rsidRPr="00D55D91" w14:paraId="6EE6A50D" w14:textId="77777777" w:rsidTr="00126A57">
        <w:trPr>
          <w:trHeight w:val="343"/>
        </w:trPr>
        <w:tc>
          <w:tcPr>
            <w:tcW w:w="5126" w:type="dxa"/>
            <w:shd w:val="pct20" w:color="000000" w:fill="FFFFFF"/>
          </w:tcPr>
          <w:p w14:paraId="7DC19AB7" w14:textId="77777777" w:rsidR="00A6782A" w:rsidRPr="00D55D91" w:rsidRDefault="00A6782A" w:rsidP="00D55D9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55D91">
              <w:rPr>
                <w:rFonts w:ascii="Arial" w:hAnsi="Arial" w:cs="Arial"/>
                <w:bCs/>
                <w:color w:val="000000"/>
              </w:rPr>
              <w:t>Key milestones</w:t>
            </w:r>
          </w:p>
          <w:p w14:paraId="075948BC" w14:textId="77777777" w:rsidR="001E018A" w:rsidRPr="00D55D91" w:rsidRDefault="001E018A" w:rsidP="00D55D91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945" w:type="dxa"/>
            <w:shd w:val="pct20" w:color="000000" w:fill="FFFFFF"/>
          </w:tcPr>
          <w:p w14:paraId="0747F74B" w14:textId="77777777" w:rsidR="00A6782A" w:rsidRPr="00D55D91" w:rsidRDefault="00A6782A" w:rsidP="00D55D9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55D91">
              <w:rPr>
                <w:rFonts w:ascii="Arial" w:hAnsi="Arial" w:cs="Arial"/>
                <w:bCs/>
                <w:color w:val="000000"/>
              </w:rPr>
              <w:t>Key dates</w:t>
            </w:r>
          </w:p>
        </w:tc>
      </w:tr>
      <w:tr w:rsidR="00A6782A" w:rsidRPr="00D55D91" w14:paraId="45B979C8" w14:textId="77777777" w:rsidTr="00EE5979">
        <w:tc>
          <w:tcPr>
            <w:tcW w:w="5126" w:type="dxa"/>
            <w:shd w:val="pct5" w:color="000000" w:fill="FFFFFF"/>
          </w:tcPr>
          <w:p w14:paraId="2156D564" w14:textId="77777777" w:rsidR="00A6782A" w:rsidRPr="00D55D91" w:rsidRDefault="00411634" w:rsidP="00D55D91">
            <w:pPr>
              <w:jc w:val="both"/>
              <w:rPr>
                <w:rFonts w:ascii="Arial" w:hAnsi="Arial" w:cs="Arial"/>
                <w:color w:val="000000"/>
              </w:rPr>
            </w:pPr>
            <w:r w:rsidRPr="00D55D91">
              <w:rPr>
                <w:rFonts w:ascii="Arial" w:hAnsi="Arial" w:cs="Arial"/>
                <w:color w:val="000000"/>
              </w:rPr>
              <w:t>Application deadline</w:t>
            </w:r>
          </w:p>
          <w:p w14:paraId="1B4525F0" w14:textId="77777777" w:rsidR="001E018A" w:rsidRPr="00D55D91" w:rsidRDefault="001E018A" w:rsidP="00D55D9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45" w:type="dxa"/>
            <w:shd w:val="pct5" w:color="000000" w:fill="FFFFFF"/>
          </w:tcPr>
          <w:p w14:paraId="46CD1C0A" w14:textId="584E7F2A" w:rsidR="00A6782A" w:rsidRPr="00D55D91" w:rsidRDefault="00042F20" w:rsidP="00CD3547">
            <w:pPr>
              <w:jc w:val="both"/>
              <w:rPr>
                <w:rFonts w:ascii="Arial" w:hAnsi="Arial" w:cs="Arial"/>
                <w:color w:val="000000"/>
              </w:rPr>
            </w:pPr>
            <w:r w:rsidRPr="00D55D91">
              <w:rPr>
                <w:rFonts w:ascii="Arial" w:hAnsi="Arial" w:cs="Arial"/>
                <w:color w:val="000000"/>
              </w:rPr>
              <w:t>12</w:t>
            </w:r>
            <w:r w:rsidR="00EE5979">
              <w:rPr>
                <w:rFonts w:ascii="Arial" w:hAnsi="Arial" w:cs="Arial"/>
                <w:color w:val="000000"/>
              </w:rPr>
              <w:t xml:space="preserve"> </w:t>
            </w:r>
            <w:r w:rsidR="00E17496" w:rsidRPr="00D55D91">
              <w:rPr>
                <w:rFonts w:ascii="Arial" w:hAnsi="Arial" w:cs="Arial"/>
                <w:color w:val="000000"/>
              </w:rPr>
              <w:t xml:space="preserve">noon, </w:t>
            </w:r>
            <w:r w:rsidR="00CD3547">
              <w:rPr>
                <w:rFonts w:ascii="Arial" w:hAnsi="Arial" w:cs="Arial"/>
                <w:color w:val="000000"/>
              </w:rPr>
              <w:t>Monday 19 September</w:t>
            </w:r>
            <w:r w:rsidR="00122695">
              <w:rPr>
                <w:rFonts w:ascii="Arial" w:hAnsi="Arial" w:cs="Arial"/>
                <w:color w:val="000000"/>
              </w:rPr>
              <w:t xml:space="preserve"> 2016</w:t>
            </w:r>
          </w:p>
        </w:tc>
      </w:tr>
      <w:tr w:rsidR="00D55D91" w:rsidRPr="00D55D91" w14:paraId="24D14DB2" w14:textId="77777777" w:rsidTr="00EE5979">
        <w:tc>
          <w:tcPr>
            <w:tcW w:w="5126" w:type="dxa"/>
            <w:shd w:val="pct20" w:color="000000" w:fill="FFFFFF"/>
          </w:tcPr>
          <w:p w14:paraId="2937E5AB" w14:textId="13921D21" w:rsidR="00256503" w:rsidRPr="00D55D91" w:rsidRDefault="00256503" w:rsidP="00417207">
            <w:pPr>
              <w:jc w:val="both"/>
              <w:rPr>
                <w:rFonts w:ascii="Arial" w:hAnsi="Arial" w:cs="Arial"/>
                <w:color w:val="000000"/>
              </w:rPr>
            </w:pPr>
            <w:r w:rsidRPr="00D55D91">
              <w:rPr>
                <w:rFonts w:ascii="Arial" w:hAnsi="Arial" w:cs="Arial"/>
                <w:color w:val="000000"/>
              </w:rPr>
              <w:t xml:space="preserve">Community Investment Advisory Panel meeting </w:t>
            </w:r>
          </w:p>
        </w:tc>
        <w:tc>
          <w:tcPr>
            <w:tcW w:w="3945" w:type="dxa"/>
            <w:shd w:val="pct20" w:color="000000" w:fill="FFFFFF"/>
          </w:tcPr>
          <w:p w14:paraId="607287D1" w14:textId="51CE056D" w:rsidR="00256503" w:rsidRPr="00D55D91" w:rsidRDefault="00CD3547" w:rsidP="0041720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November</w:t>
            </w:r>
            <w:r w:rsidR="00122695">
              <w:rPr>
                <w:rFonts w:ascii="Arial" w:hAnsi="Arial" w:cs="Arial"/>
                <w:color w:val="000000"/>
              </w:rPr>
              <w:t xml:space="preserve"> 2016</w:t>
            </w:r>
            <w:r w:rsidR="009C3110">
              <w:rPr>
                <w:rFonts w:ascii="Arial" w:hAnsi="Arial" w:cs="Arial"/>
                <w:color w:val="000000"/>
              </w:rPr>
              <w:t xml:space="preserve"> (evening)</w:t>
            </w:r>
          </w:p>
        </w:tc>
      </w:tr>
      <w:tr w:rsidR="00D55D91" w:rsidRPr="00D55D91" w14:paraId="361EA338" w14:textId="77777777" w:rsidTr="002C0D8A">
        <w:trPr>
          <w:trHeight w:val="972"/>
        </w:trPr>
        <w:tc>
          <w:tcPr>
            <w:tcW w:w="5126" w:type="dxa"/>
            <w:shd w:val="pct20" w:color="000000" w:fill="FFFFFF"/>
          </w:tcPr>
          <w:p w14:paraId="2FFDA45C" w14:textId="2B7678F9" w:rsidR="00D55D91" w:rsidRPr="00D55D91" w:rsidRDefault="00D55D91" w:rsidP="00D55D91">
            <w:pPr>
              <w:jc w:val="both"/>
              <w:rPr>
                <w:rFonts w:ascii="Arial" w:hAnsi="Arial" w:cs="Arial"/>
                <w:color w:val="000000"/>
              </w:rPr>
            </w:pPr>
            <w:r w:rsidRPr="00D55D91">
              <w:rPr>
                <w:rFonts w:ascii="Arial" w:hAnsi="Arial" w:cs="Arial"/>
                <w:color w:val="000000"/>
              </w:rPr>
              <w:t>Funding released (dependent on details of project delivery  being agreed and grant agreement returned)</w:t>
            </w:r>
          </w:p>
          <w:p w14:paraId="69E3296C" w14:textId="77777777" w:rsidR="00D55D91" w:rsidRPr="00D55D91" w:rsidRDefault="00D55D91" w:rsidP="00D55D9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45" w:type="dxa"/>
            <w:shd w:val="pct20" w:color="000000" w:fill="FFFFFF"/>
          </w:tcPr>
          <w:p w14:paraId="4AB8FF15" w14:textId="6A82D38C" w:rsidR="00D55D91" w:rsidRPr="00D55D91" w:rsidRDefault="00417207" w:rsidP="00CD354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From </w:t>
            </w:r>
            <w:r w:rsidR="00CD3547">
              <w:rPr>
                <w:rFonts w:ascii="Arial" w:hAnsi="Arial" w:cs="Arial"/>
                <w:color w:val="000000"/>
              </w:rPr>
              <w:t>late November / early December</w:t>
            </w:r>
            <w:r>
              <w:rPr>
                <w:rFonts w:ascii="Arial" w:hAnsi="Arial" w:cs="Arial"/>
                <w:color w:val="000000"/>
              </w:rPr>
              <w:t xml:space="preserve"> 2016</w:t>
            </w:r>
          </w:p>
        </w:tc>
      </w:tr>
    </w:tbl>
    <w:p w14:paraId="707BBA2F" w14:textId="77777777" w:rsidR="00EE5979" w:rsidRDefault="00EE5979" w:rsidP="002C0D8A">
      <w:pPr>
        <w:jc w:val="both"/>
        <w:rPr>
          <w:rFonts w:ascii="Arial" w:hAnsi="Arial" w:cs="Arial"/>
          <w:b/>
        </w:rPr>
      </w:pPr>
    </w:p>
    <w:sectPr w:rsidR="00EE5979" w:rsidSect="00EA190D">
      <w:footerReference w:type="even" r:id="rId27"/>
      <w:footerReference w:type="default" r:id="rId28"/>
      <w:pgSz w:w="11906" w:h="16838"/>
      <w:pgMar w:top="1440" w:right="1701" w:bottom="144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CEFC4" w14:textId="77777777" w:rsidR="002E1E9B" w:rsidRDefault="002E1E9B" w:rsidP="00974169">
      <w:r>
        <w:separator/>
      </w:r>
    </w:p>
  </w:endnote>
  <w:endnote w:type="continuationSeparator" w:id="0">
    <w:p w14:paraId="75C2FE32" w14:textId="77777777" w:rsidR="002E1E9B" w:rsidRDefault="002E1E9B" w:rsidP="0097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53329" w14:textId="77777777" w:rsidR="004A275E" w:rsidRDefault="004A275E" w:rsidP="006E64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5336AC" w14:textId="77777777" w:rsidR="004A275E" w:rsidRDefault="004A275E" w:rsidP="009741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69D03" w14:textId="77777777" w:rsidR="004A275E" w:rsidRDefault="004A275E" w:rsidP="006E64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2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472156" w14:textId="77777777" w:rsidR="004A275E" w:rsidRDefault="004A275E" w:rsidP="009741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1FB6A" w14:textId="77777777" w:rsidR="002E1E9B" w:rsidRDefault="002E1E9B" w:rsidP="00974169">
      <w:r>
        <w:separator/>
      </w:r>
    </w:p>
  </w:footnote>
  <w:footnote w:type="continuationSeparator" w:id="0">
    <w:p w14:paraId="3F3D4F06" w14:textId="77777777" w:rsidR="002E1E9B" w:rsidRDefault="002E1E9B" w:rsidP="0097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9C07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D55E9"/>
    <w:multiLevelType w:val="hybridMultilevel"/>
    <w:tmpl w:val="19F07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1D14"/>
    <w:multiLevelType w:val="hybridMultilevel"/>
    <w:tmpl w:val="A4D86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64B64"/>
    <w:multiLevelType w:val="hybridMultilevel"/>
    <w:tmpl w:val="FF22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97EF9"/>
    <w:multiLevelType w:val="hybridMultilevel"/>
    <w:tmpl w:val="DFF4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C0B0A"/>
    <w:multiLevelType w:val="hybridMultilevel"/>
    <w:tmpl w:val="77E02A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D0A6F9F"/>
    <w:multiLevelType w:val="hybridMultilevel"/>
    <w:tmpl w:val="C09A807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4FC4BEF"/>
    <w:multiLevelType w:val="hybridMultilevel"/>
    <w:tmpl w:val="B8088D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7C3C4B"/>
    <w:multiLevelType w:val="hybridMultilevel"/>
    <w:tmpl w:val="1D105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2602BF"/>
    <w:multiLevelType w:val="hybridMultilevel"/>
    <w:tmpl w:val="A4D86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D0DA0"/>
    <w:multiLevelType w:val="hybridMultilevel"/>
    <w:tmpl w:val="29E0E82C"/>
    <w:lvl w:ilvl="0" w:tplc="DBEA258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FD6042"/>
    <w:multiLevelType w:val="hybridMultilevel"/>
    <w:tmpl w:val="25F6C9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D009EF"/>
    <w:multiLevelType w:val="hybridMultilevel"/>
    <w:tmpl w:val="65AA850E"/>
    <w:lvl w:ilvl="0" w:tplc="1C58A1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342AE"/>
    <w:multiLevelType w:val="hybridMultilevel"/>
    <w:tmpl w:val="7FF67B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9917AB"/>
    <w:multiLevelType w:val="hybridMultilevel"/>
    <w:tmpl w:val="750CCB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C508C5"/>
    <w:multiLevelType w:val="hybridMultilevel"/>
    <w:tmpl w:val="84BE0424"/>
    <w:lvl w:ilvl="0" w:tplc="CDF4ABA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65CDC"/>
    <w:multiLevelType w:val="hybridMultilevel"/>
    <w:tmpl w:val="5BBA6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21CE3"/>
    <w:multiLevelType w:val="hybridMultilevel"/>
    <w:tmpl w:val="C65087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B16AD"/>
    <w:multiLevelType w:val="hybridMultilevel"/>
    <w:tmpl w:val="4430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46E37"/>
    <w:multiLevelType w:val="hybridMultilevel"/>
    <w:tmpl w:val="23EC98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13"/>
  </w:num>
  <w:num w:numId="6">
    <w:abstractNumId w:val="14"/>
  </w:num>
  <w:num w:numId="7">
    <w:abstractNumId w:val="19"/>
  </w:num>
  <w:num w:numId="8">
    <w:abstractNumId w:val="7"/>
  </w:num>
  <w:num w:numId="9">
    <w:abstractNumId w:val="11"/>
  </w:num>
  <w:num w:numId="10">
    <w:abstractNumId w:val="12"/>
  </w:num>
  <w:num w:numId="11">
    <w:abstractNumId w:val="18"/>
  </w:num>
  <w:num w:numId="12">
    <w:abstractNumId w:val="0"/>
  </w:num>
  <w:num w:numId="13">
    <w:abstractNumId w:val="4"/>
  </w:num>
  <w:num w:numId="14">
    <w:abstractNumId w:val="3"/>
  </w:num>
  <w:num w:numId="15">
    <w:abstractNumId w:val="2"/>
  </w:num>
  <w:num w:numId="16">
    <w:abstractNumId w:val="9"/>
  </w:num>
  <w:num w:numId="17">
    <w:abstractNumId w:val="6"/>
  </w:num>
  <w:num w:numId="18">
    <w:abstractNumId w:val="10"/>
  </w:num>
  <w:num w:numId="19">
    <w:abstractNumId w:val="15"/>
  </w:num>
  <w:num w:numId="2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ED"/>
    <w:rsid w:val="00016185"/>
    <w:rsid w:val="00036087"/>
    <w:rsid w:val="0004120C"/>
    <w:rsid w:val="000418BA"/>
    <w:rsid w:val="00042F20"/>
    <w:rsid w:val="0007472A"/>
    <w:rsid w:val="000834D6"/>
    <w:rsid w:val="00092856"/>
    <w:rsid w:val="0009298F"/>
    <w:rsid w:val="000949EA"/>
    <w:rsid w:val="000A4841"/>
    <w:rsid w:val="000C5C14"/>
    <w:rsid w:val="000C67AD"/>
    <w:rsid w:val="000D5516"/>
    <w:rsid w:val="000E1593"/>
    <w:rsid w:val="000F1D50"/>
    <w:rsid w:val="000F6AE7"/>
    <w:rsid w:val="0010301D"/>
    <w:rsid w:val="00110AC8"/>
    <w:rsid w:val="00112529"/>
    <w:rsid w:val="00122695"/>
    <w:rsid w:val="00126A57"/>
    <w:rsid w:val="00155EEA"/>
    <w:rsid w:val="00156956"/>
    <w:rsid w:val="00157E30"/>
    <w:rsid w:val="001605D1"/>
    <w:rsid w:val="00171C57"/>
    <w:rsid w:val="00172FFA"/>
    <w:rsid w:val="00182A21"/>
    <w:rsid w:val="001909D8"/>
    <w:rsid w:val="00195924"/>
    <w:rsid w:val="001C0D86"/>
    <w:rsid w:val="001D3094"/>
    <w:rsid w:val="001E018A"/>
    <w:rsid w:val="002074A3"/>
    <w:rsid w:val="0021298D"/>
    <w:rsid w:val="00217D18"/>
    <w:rsid w:val="002356AD"/>
    <w:rsid w:val="00235E4B"/>
    <w:rsid w:val="00256503"/>
    <w:rsid w:val="00271151"/>
    <w:rsid w:val="00272FE9"/>
    <w:rsid w:val="002815F9"/>
    <w:rsid w:val="00294BE3"/>
    <w:rsid w:val="00297141"/>
    <w:rsid w:val="002972BA"/>
    <w:rsid w:val="002A1CF7"/>
    <w:rsid w:val="002B16B0"/>
    <w:rsid w:val="002B4492"/>
    <w:rsid w:val="002C0D8A"/>
    <w:rsid w:val="002C2600"/>
    <w:rsid w:val="002C42A1"/>
    <w:rsid w:val="002C720B"/>
    <w:rsid w:val="002E1E9B"/>
    <w:rsid w:val="002E5C92"/>
    <w:rsid w:val="002F192D"/>
    <w:rsid w:val="00301632"/>
    <w:rsid w:val="00305545"/>
    <w:rsid w:val="00305D75"/>
    <w:rsid w:val="0032180A"/>
    <w:rsid w:val="00335946"/>
    <w:rsid w:val="003465C1"/>
    <w:rsid w:val="003541FD"/>
    <w:rsid w:val="00364410"/>
    <w:rsid w:val="00364EB9"/>
    <w:rsid w:val="00384612"/>
    <w:rsid w:val="003A5095"/>
    <w:rsid w:val="003A6E58"/>
    <w:rsid w:val="003B11F1"/>
    <w:rsid w:val="003B3048"/>
    <w:rsid w:val="003B6BED"/>
    <w:rsid w:val="003C3EAF"/>
    <w:rsid w:val="003D1409"/>
    <w:rsid w:val="003F01F4"/>
    <w:rsid w:val="003F2C1E"/>
    <w:rsid w:val="00411634"/>
    <w:rsid w:val="00414DAD"/>
    <w:rsid w:val="00417207"/>
    <w:rsid w:val="004273A2"/>
    <w:rsid w:val="00432F0E"/>
    <w:rsid w:val="0043437A"/>
    <w:rsid w:val="00436194"/>
    <w:rsid w:val="004443A8"/>
    <w:rsid w:val="004443CA"/>
    <w:rsid w:val="00451D3A"/>
    <w:rsid w:val="004521A2"/>
    <w:rsid w:val="00462C22"/>
    <w:rsid w:val="004643E5"/>
    <w:rsid w:val="00494323"/>
    <w:rsid w:val="00494AD8"/>
    <w:rsid w:val="004A275E"/>
    <w:rsid w:val="004C31B3"/>
    <w:rsid w:val="004C3E01"/>
    <w:rsid w:val="004C493E"/>
    <w:rsid w:val="004E63C8"/>
    <w:rsid w:val="004E74ED"/>
    <w:rsid w:val="00503F9B"/>
    <w:rsid w:val="00514F13"/>
    <w:rsid w:val="00534A1D"/>
    <w:rsid w:val="00535776"/>
    <w:rsid w:val="00551B89"/>
    <w:rsid w:val="00563EE5"/>
    <w:rsid w:val="00565433"/>
    <w:rsid w:val="005742E4"/>
    <w:rsid w:val="00590096"/>
    <w:rsid w:val="00592BC0"/>
    <w:rsid w:val="005A52AF"/>
    <w:rsid w:val="005D205D"/>
    <w:rsid w:val="0061636A"/>
    <w:rsid w:val="00620D4D"/>
    <w:rsid w:val="00625648"/>
    <w:rsid w:val="00634B4C"/>
    <w:rsid w:val="00635F7F"/>
    <w:rsid w:val="00636DDE"/>
    <w:rsid w:val="0064050F"/>
    <w:rsid w:val="006442AB"/>
    <w:rsid w:val="00655151"/>
    <w:rsid w:val="00660403"/>
    <w:rsid w:val="00697725"/>
    <w:rsid w:val="006A03FB"/>
    <w:rsid w:val="006A3450"/>
    <w:rsid w:val="006A775D"/>
    <w:rsid w:val="006B4D0E"/>
    <w:rsid w:val="006D075B"/>
    <w:rsid w:val="006E00D5"/>
    <w:rsid w:val="006E11E7"/>
    <w:rsid w:val="006E127C"/>
    <w:rsid w:val="006E2B5F"/>
    <w:rsid w:val="006E6466"/>
    <w:rsid w:val="006E7688"/>
    <w:rsid w:val="006F21CB"/>
    <w:rsid w:val="00706B37"/>
    <w:rsid w:val="00715A68"/>
    <w:rsid w:val="0073165A"/>
    <w:rsid w:val="00733D0D"/>
    <w:rsid w:val="007452ED"/>
    <w:rsid w:val="00752864"/>
    <w:rsid w:val="00761984"/>
    <w:rsid w:val="00780FBB"/>
    <w:rsid w:val="0078668E"/>
    <w:rsid w:val="007A5E3F"/>
    <w:rsid w:val="007E41B7"/>
    <w:rsid w:val="007F3E6A"/>
    <w:rsid w:val="007F70A4"/>
    <w:rsid w:val="007F748C"/>
    <w:rsid w:val="00814374"/>
    <w:rsid w:val="00823209"/>
    <w:rsid w:val="00825030"/>
    <w:rsid w:val="00844A35"/>
    <w:rsid w:val="00847D01"/>
    <w:rsid w:val="008629D0"/>
    <w:rsid w:val="00866EEC"/>
    <w:rsid w:val="00892735"/>
    <w:rsid w:val="00893CEA"/>
    <w:rsid w:val="00894218"/>
    <w:rsid w:val="008A4F71"/>
    <w:rsid w:val="008B0CEE"/>
    <w:rsid w:val="008B718B"/>
    <w:rsid w:val="008E1A7A"/>
    <w:rsid w:val="008F05A8"/>
    <w:rsid w:val="0090055A"/>
    <w:rsid w:val="009131E5"/>
    <w:rsid w:val="00934309"/>
    <w:rsid w:val="00945259"/>
    <w:rsid w:val="009601E6"/>
    <w:rsid w:val="00974169"/>
    <w:rsid w:val="00981AA5"/>
    <w:rsid w:val="009A0C08"/>
    <w:rsid w:val="009B2796"/>
    <w:rsid w:val="009B4380"/>
    <w:rsid w:val="009B4432"/>
    <w:rsid w:val="009C2467"/>
    <w:rsid w:val="009C3110"/>
    <w:rsid w:val="009D282D"/>
    <w:rsid w:val="009E2C45"/>
    <w:rsid w:val="009F2A99"/>
    <w:rsid w:val="00A02046"/>
    <w:rsid w:val="00A057C5"/>
    <w:rsid w:val="00A27A6D"/>
    <w:rsid w:val="00A31A5A"/>
    <w:rsid w:val="00A37124"/>
    <w:rsid w:val="00A41701"/>
    <w:rsid w:val="00A544E2"/>
    <w:rsid w:val="00A6782A"/>
    <w:rsid w:val="00A76E0C"/>
    <w:rsid w:val="00A911F4"/>
    <w:rsid w:val="00A92D8E"/>
    <w:rsid w:val="00A94F55"/>
    <w:rsid w:val="00AA5809"/>
    <w:rsid w:val="00AA6170"/>
    <w:rsid w:val="00AB15F2"/>
    <w:rsid w:val="00AB1AA7"/>
    <w:rsid w:val="00AB4A5F"/>
    <w:rsid w:val="00AC3149"/>
    <w:rsid w:val="00AC3DDC"/>
    <w:rsid w:val="00AD365C"/>
    <w:rsid w:val="00AF0B88"/>
    <w:rsid w:val="00B22821"/>
    <w:rsid w:val="00B320F8"/>
    <w:rsid w:val="00B3221A"/>
    <w:rsid w:val="00B37EDD"/>
    <w:rsid w:val="00B448F6"/>
    <w:rsid w:val="00B92E80"/>
    <w:rsid w:val="00B93968"/>
    <w:rsid w:val="00BA51B7"/>
    <w:rsid w:val="00BB4893"/>
    <w:rsid w:val="00BD02E2"/>
    <w:rsid w:val="00BD2241"/>
    <w:rsid w:val="00BE6F26"/>
    <w:rsid w:val="00BE76A1"/>
    <w:rsid w:val="00BF6EFE"/>
    <w:rsid w:val="00C35285"/>
    <w:rsid w:val="00C37EE8"/>
    <w:rsid w:val="00C400A4"/>
    <w:rsid w:val="00C5065A"/>
    <w:rsid w:val="00C541CE"/>
    <w:rsid w:val="00C67C8B"/>
    <w:rsid w:val="00C731C1"/>
    <w:rsid w:val="00C814A1"/>
    <w:rsid w:val="00C946C1"/>
    <w:rsid w:val="00CB6370"/>
    <w:rsid w:val="00CB6537"/>
    <w:rsid w:val="00CB75EF"/>
    <w:rsid w:val="00CC2A5C"/>
    <w:rsid w:val="00CC559A"/>
    <w:rsid w:val="00CD2192"/>
    <w:rsid w:val="00CD3547"/>
    <w:rsid w:val="00CD36DC"/>
    <w:rsid w:val="00CE131D"/>
    <w:rsid w:val="00D06DCE"/>
    <w:rsid w:val="00D10E95"/>
    <w:rsid w:val="00D22604"/>
    <w:rsid w:val="00D22A79"/>
    <w:rsid w:val="00D3021D"/>
    <w:rsid w:val="00D321FF"/>
    <w:rsid w:val="00D46943"/>
    <w:rsid w:val="00D55237"/>
    <w:rsid w:val="00D55D91"/>
    <w:rsid w:val="00D57D3A"/>
    <w:rsid w:val="00D722E4"/>
    <w:rsid w:val="00D72E0F"/>
    <w:rsid w:val="00D90C1A"/>
    <w:rsid w:val="00D96130"/>
    <w:rsid w:val="00DA4841"/>
    <w:rsid w:val="00DB09FA"/>
    <w:rsid w:val="00DB1859"/>
    <w:rsid w:val="00DD2690"/>
    <w:rsid w:val="00DD6E78"/>
    <w:rsid w:val="00DE4D31"/>
    <w:rsid w:val="00DF208D"/>
    <w:rsid w:val="00DF273B"/>
    <w:rsid w:val="00DF4C3C"/>
    <w:rsid w:val="00DF7E8F"/>
    <w:rsid w:val="00E04CDB"/>
    <w:rsid w:val="00E17496"/>
    <w:rsid w:val="00E4633A"/>
    <w:rsid w:val="00E525F4"/>
    <w:rsid w:val="00E534F0"/>
    <w:rsid w:val="00E57B72"/>
    <w:rsid w:val="00E70724"/>
    <w:rsid w:val="00E71E9F"/>
    <w:rsid w:val="00E77A4E"/>
    <w:rsid w:val="00E86ED2"/>
    <w:rsid w:val="00EA190D"/>
    <w:rsid w:val="00EA3340"/>
    <w:rsid w:val="00EB154F"/>
    <w:rsid w:val="00EE389E"/>
    <w:rsid w:val="00EE55D5"/>
    <w:rsid w:val="00EE5617"/>
    <w:rsid w:val="00EE5979"/>
    <w:rsid w:val="00F0379A"/>
    <w:rsid w:val="00F051BF"/>
    <w:rsid w:val="00F11270"/>
    <w:rsid w:val="00F3259E"/>
    <w:rsid w:val="00F3298F"/>
    <w:rsid w:val="00F445DB"/>
    <w:rsid w:val="00F56072"/>
    <w:rsid w:val="00FA0CD8"/>
    <w:rsid w:val="00FA5810"/>
    <w:rsid w:val="00FA7105"/>
    <w:rsid w:val="00FC3E6A"/>
    <w:rsid w:val="00FC567B"/>
    <w:rsid w:val="00FD7025"/>
    <w:rsid w:val="00FE1231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BA3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CB6370"/>
    <w:pPr>
      <w:keepNext/>
      <w:jc w:val="center"/>
      <w:outlineLvl w:val="0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6E78"/>
    <w:pPr>
      <w:spacing w:after="120"/>
      <w:ind w:left="283"/>
    </w:pPr>
    <w:rPr>
      <w:lang w:eastAsia="en-US"/>
    </w:rPr>
  </w:style>
  <w:style w:type="character" w:styleId="Hyperlink">
    <w:name w:val="Hyperlink"/>
    <w:rsid w:val="00A6782A"/>
    <w:rPr>
      <w:color w:val="0000FF"/>
      <w:u w:val="single"/>
    </w:rPr>
  </w:style>
  <w:style w:type="table" w:styleId="TableContemporary">
    <w:name w:val="Table Contemporary"/>
    <w:basedOn w:val="TableNormal"/>
    <w:rsid w:val="00A6782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link w:val="DefaultChar"/>
    <w:rsid w:val="00A678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paragraph" w:styleId="NormalWeb">
    <w:name w:val="Normal (Web)"/>
    <w:basedOn w:val="Normal"/>
    <w:rsid w:val="00110AC8"/>
    <w:pPr>
      <w:spacing w:before="100" w:beforeAutospacing="1" w:after="100" w:afterAutospacing="1"/>
    </w:pPr>
  </w:style>
  <w:style w:type="character" w:styleId="Strong">
    <w:name w:val="Strong"/>
    <w:qFormat/>
    <w:rsid w:val="00110AC8"/>
    <w:rPr>
      <w:b/>
      <w:bCs/>
    </w:rPr>
  </w:style>
  <w:style w:type="paragraph" w:styleId="BalloonText">
    <w:name w:val="Balloon Text"/>
    <w:basedOn w:val="Normal"/>
    <w:semiHidden/>
    <w:rsid w:val="003541F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12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6E127C"/>
    <w:rPr>
      <w:sz w:val="16"/>
      <w:szCs w:val="16"/>
    </w:rPr>
  </w:style>
  <w:style w:type="paragraph" w:styleId="CommentText">
    <w:name w:val="annotation text"/>
    <w:basedOn w:val="Normal"/>
    <w:semiHidden/>
    <w:rsid w:val="006E12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127C"/>
    <w:rPr>
      <w:b/>
      <w:bCs/>
    </w:rPr>
  </w:style>
  <w:style w:type="table" w:styleId="TableGrid">
    <w:name w:val="Table Grid"/>
    <w:basedOn w:val="TableNormal"/>
    <w:rsid w:val="0094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742E4"/>
    <w:rPr>
      <w:color w:val="800080"/>
      <w:u w:val="single"/>
    </w:rPr>
  </w:style>
  <w:style w:type="paragraph" w:styleId="BodyText2">
    <w:name w:val="Body Text 2"/>
    <w:basedOn w:val="Normal"/>
    <w:rsid w:val="00CB6370"/>
    <w:pPr>
      <w:spacing w:after="120" w:line="480" w:lineRule="auto"/>
    </w:pPr>
  </w:style>
  <w:style w:type="paragraph" w:customStyle="1" w:styleId="Normal1">
    <w:name w:val="Normal+1"/>
    <w:basedOn w:val="Normal"/>
    <w:next w:val="Normal"/>
    <w:rsid w:val="00CB6370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BodyText1">
    <w:name w:val="Body Text+1"/>
    <w:basedOn w:val="Default"/>
    <w:next w:val="Default"/>
    <w:rsid w:val="00CB6370"/>
    <w:pPr>
      <w:widowControl w:val="0"/>
    </w:pPr>
    <w:rPr>
      <w:rFonts w:ascii="Arial" w:hAnsi="Arial" w:cs="Arial"/>
      <w:color w:val="auto"/>
      <w:lang w:val="en-US" w:eastAsia="en-US"/>
    </w:rPr>
  </w:style>
  <w:style w:type="character" w:customStyle="1" w:styleId="DefaultChar">
    <w:name w:val="Default Char"/>
    <w:link w:val="Default"/>
    <w:locked/>
    <w:rsid w:val="00CB6370"/>
    <w:rPr>
      <w:rFonts w:ascii="Calibri" w:hAnsi="Calibri" w:cs="Calibri"/>
      <w:color w:val="000000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F56072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Footer">
    <w:name w:val="footer"/>
    <w:basedOn w:val="Normal"/>
    <w:link w:val="FooterChar"/>
    <w:rsid w:val="009741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4169"/>
    <w:rPr>
      <w:sz w:val="24"/>
      <w:szCs w:val="24"/>
      <w:lang w:eastAsia="en-GB"/>
    </w:rPr>
  </w:style>
  <w:style w:type="character" w:styleId="PageNumber">
    <w:name w:val="page number"/>
    <w:basedOn w:val="DefaultParagraphFont"/>
    <w:rsid w:val="00974169"/>
  </w:style>
  <w:style w:type="paragraph" w:customStyle="1" w:styleId="msolistparagraph0">
    <w:name w:val="msolistparagraph"/>
    <w:basedOn w:val="Normal"/>
    <w:rsid w:val="00D22A79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rsid w:val="004A275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CB6370"/>
    <w:pPr>
      <w:keepNext/>
      <w:jc w:val="center"/>
      <w:outlineLvl w:val="0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6E78"/>
    <w:pPr>
      <w:spacing w:after="120"/>
      <w:ind w:left="283"/>
    </w:pPr>
    <w:rPr>
      <w:lang w:eastAsia="en-US"/>
    </w:rPr>
  </w:style>
  <w:style w:type="character" w:styleId="Hyperlink">
    <w:name w:val="Hyperlink"/>
    <w:rsid w:val="00A6782A"/>
    <w:rPr>
      <w:color w:val="0000FF"/>
      <w:u w:val="single"/>
    </w:rPr>
  </w:style>
  <w:style w:type="table" w:styleId="TableContemporary">
    <w:name w:val="Table Contemporary"/>
    <w:basedOn w:val="TableNormal"/>
    <w:rsid w:val="00A6782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link w:val="DefaultChar"/>
    <w:rsid w:val="00A678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paragraph" w:styleId="NormalWeb">
    <w:name w:val="Normal (Web)"/>
    <w:basedOn w:val="Normal"/>
    <w:rsid w:val="00110AC8"/>
    <w:pPr>
      <w:spacing w:before="100" w:beforeAutospacing="1" w:after="100" w:afterAutospacing="1"/>
    </w:pPr>
  </w:style>
  <w:style w:type="character" w:styleId="Strong">
    <w:name w:val="Strong"/>
    <w:qFormat/>
    <w:rsid w:val="00110AC8"/>
    <w:rPr>
      <w:b/>
      <w:bCs/>
    </w:rPr>
  </w:style>
  <w:style w:type="paragraph" w:styleId="BalloonText">
    <w:name w:val="Balloon Text"/>
    <w:basedOn w:val="Normal"/>
    <w:semiHidden/>
    <w:rsid w:val="003541F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12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6E127C"/>
    <w:rPr>
      <w:sz w:val="16"/>
      <w:szCs w:val="16"/>
    </w:rPr>
  </w:style>
  <w:style w:type="paragraph" w:styleId="CommentText">
    <w:name w:val="annotation text"/>
    <w:basedOn w:val="Normal"/>
    <w:semiHidden/>
    <w:rsid w:val="006E12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127C"/>
    <w:rPr>
      <w:b/>
      <w:bCs/>
    </w:rPr>
  </w:style>
  <w:style w:type="table" w:styleId="TableGrid">
    <w:name w:val="Table Grid"/>
    <w:basedOn w:val="TableNormal"/>
    <w:rsid w:val="0094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742E4"/>
    <w:rPr>
      <w:color w:val="800080"/>
      <w:u w:val="single"/>
    </w:rPr>
  </w:style>
  <w:style w:type="paragraph" w:styleId="BodyText2">
    <w:name w:val="Body Text 2"/>
    <w:basedOn w:val="Normal"/>
    <w:rsid w:val="00CB6370"/>
    <w:pPr>
      <w:spacing w:after="120" w:line="480" w:lineRule="auto"/>
    </w:pPr>
  </w:style>
  <w:style w:type="paragraph" w:customStyle="1" w:styleId="Normal1">
    <w:name w:val="Normal+1"/>
    <w:basedOn w:val="Normal"/>
    <w:next w:val="Normal"/>
    <w:rsid w:val="00CB6370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BodyText1">
    <w:name w:val="Body Text+1"/>
    <w:basedOn w:val="Default"/>
    <w:next w:val="Default"/>
    <w:rsid w:val="00CB6370"/>
    <w:pPr>
      <w:widowControl w:val="0"/>
    </w:pPr>
    <w:rPr>
      <w:rFonts w:ascii="Arial" w:hAnsi="Arial" w:cs="Arial"/>
      <w:color w:val="auto"/>
      <w:lang w:val="en-US" w:eastAsia="en-US"/>
    </w:rPr>
  </w:style>
  <w:style w:type="character" w:customStyle="1" w:styleId="DefaultChar">
    <w:name w:val="Default Char"/>
    <w:link w:val="Default"/>
    <w:locked/>
    <w:rsid w:val="00CB6370"/>
    <w:rPr>
      <w:rFonts w:ascii="Calibri" w:hAnsi="Calibri" w:cs="Calibri"/>
      <w:color w:val="000000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F56072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Footer">
    <w:name w:val="footer"/>
    <w:basedOn w:val="Normal"/>
    <w:link w:val="FooterChar"/>
    <w:rsid w:val="009741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4169"/>
    <w:rPr>
      <w:sz w:val="24"/>
      <w:szCs w:val="24"/>
      <w:lang w:eastAsia="en-GB"/>
    </w:rPr>
  </w:style>
  <w:style w:type="character" w:styleId="PageNumber">
    <w:name w:val="page number"/>
    <w:basedOn w:val="DefaultParagraphFont"/>
    <w:rsid w:val="00974169"/>
  </w:style>
  <w:style w:type="paragraph" w:customStyle="1" w:styleId="msolistparagraph0">
    <w:name w:val="msolistparagraph"/>
    <w:basedOn w:val="Normal"/>
    <w:rsid w:val="00D22A79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rsid w:val="004A275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ounslow.gov.uk/hounslow_together_strategy" TargetMode="External"/><Relationship Id="rId18" Type="http://schemas.openxmlformats.org/officeDocument/2006/relationships/hyperlink" Target="http://www.hounslow.gov.uk/joint_health_wellbeing_strategy_2013.pdf" TargetMode="External"/><Relationship Id="rId26" Type="http://schemas.openxmlformats.org/officeDocument/2006/relationships/hyperlink" Target="https://www.gov.uk/government/publications/english-indices-of-deprivation-20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sight.hounslow.gov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ounslow.gov.uk/vision_2030.pdf" TargetMode="External"/><Relationship Id="rId17" Type="http://schemas.openxmlformats.org/officeDocument/2006/relationships/hyperlink" Target="http://www.hounslow.gov.uk/community_partnerships_unit.htm" TargetMode="External"/><Relationship Id="rId25" Type="http://schemas.openxmlformats.org/officeDocument/2006/relationships/hyperlink" Target="http://data.london.gov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mocraticservices.hounslow.gov.uk/documents/s106610/Appendix%20C%20-%20Community%20Partnerships%20Unit%20thriving%20Communities%20Funding%20Plan%202015-2019.pdf" TargetMode="External"/><Relationship Id="rId20" Type="http://schemas.openxmlformats.org/officeDocument/2006/relationships/hyperlink" Target="http://www.hounslow.gov.uk/health_policies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ounslow.gov.uk/vision_2030.pdf" TargetMode="External"/><Relationship Id="rId24" Type="http://schemas.openxmlformats.org/officeDocument/2006/relationships/hyperlink" Target="http://www.statistics.gov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unslow.gov.uk/community_partnerships_unit.htm" TargetMode="External"/><Relationship Id="rId23" Type="http://schemas.openxmlformats.org/officeDocument/2006/relationships/hyperlink" Target="http://www.hounslow.gov.uk/census_ward_profile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democraticservices.hounslow.gov.uk/documents/s106610/Appendix%20C%20-%20Community%20Partnerships%20Unit%20thriving%20Communities%20Funding%20Plan%202015-2019.pdf" TargetMode="External"/><Relationship Id="rId19" Type="http://schemas.openxmlformats.org/officeDocument/2006/relationships/hyperlink" Target="http://www.hounslow.gov.uk/commissioning_strategy_pl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unslow.gov.uk/vision_2030.pdf" TargetMode="External"/><Relationship Id="rId14" Type="http://schemas.openxmlformats.org/officeDocument/2006/relationships/hyperlink" Target="http://democraticservices.hounslow.gov.uk/documents/s106610/Appendix%20C%20-%20Community%20Partnerships%20Unit%20thriving%20Communities%20Funding%20Plan%202015-2019.pdf" TargetMode="External"/><Relationship Id="rId22" Type="http://schemas.openxmlformats.org/officeDocument/2006/relationships/hyperlink" Target="http://www.hounslowhub.org.uk/hounslow-hub-parent/useful-links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Councils Grants – Criteria</vt:lpstr>
    </vt:vector>
  </TitlesOfParts>
  <Company>London Borough of Hounslow</Company>
  <LinksUpToDate>false</LinksUpToDate>
  <CharactersWithSpaces>19574</CharactersWithSpaces>
  <SharedDoc>false</SharedDoc>
  <HLinks>
    <vt:vector size="48" baseType="variant">
      <vt:variant>
        <vt:i4>2031669</vt:i4>
      </vt:variant>
      <vt:variant>
        <vt:i4>18</vt:i4>
      </vt:variant>
      <vt:variant>
        <vt:i4>0</vt:i4>
      </vt:variant>
      <vt:variant>
        <vt:i4>5</vt:i4>
      </vt:variant>
      <vt:variant>
        <vt:lpwstr>http://www.hounslow.gov.uk/census_ward_profiles</vt:lpwstr>
      </vt:variant>
      <vt:variant>
        <vt:lpwstr/>
      </vt:variant>
      <vt:variant>
        <vt:i4>3407905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https://www.gov.uk/government/publications/english-indices-of-deprivation-2010</vt:lpwstr>
      </vt:variant>
      <vt:variant>
        <vt:lpwstr/>
      </vt:variant>
      <vt:variant>
        <vt:i4>3866720</vt:i4>
      </vt:variant>
      <vt:variant>
        <vt:i4>12</vt:i4>
      </vt:variant>
      <vt:variant>
        <vt:i4>0</vt:i4>
      </vt:variant>
      <vt:variant>
        <vt:i4>5</vt:i4>
      </vt:variant>
      <vt:variant>
        <vt:lpwstr>http://data.london.gov.uk/</vt:lpwstr>
      </vt:variant>
      <vt:variant>
        <vt:lpwstr/>
      </vt:variant>
      <vt:variant>
        <vt:i4>4391026</vt:i4>
      </vt:variant>
      <vt:variant>
        <vt:i4>9</vt:i4>
      </vt:variant>
      <vt:variant>
        <vt:i4>0</vt:i4>
      </vt:variant>
      <vt:variant>
        <vt:i4>5</vt:i4>
      </vt:variant>
      <vt:variant>
        <vt:lpwstr>http://www.statistics.gov.uk/</vt:lpwstr>
      </vt:variant>
      <vt:variant>
        <vt:lpwstr/>
      </vt:variant>
      <vt:variant>
        <vt:i4>1048698</vt:i4>
      </vt:variant>
      <vt:variant>
        <vt:i4>6</vt:i4>
      </vt:variant>
      <vt:variant>
        <vt:i4>0</vt:i4>
      </vt:variant>
      <vt:variant>
        <vt:i4>5</vt:i4>
      </vt:variant>
      <vt:variant>
        <vt:lpwstr>http://www.hounslow.gov.uk/health_policies</vt:lpwstr>
      </vt:variant>
      <vt:variant>
        <vt:lpwstr/>
      </vt:variant>
      <vt:variant>
        <vt:i4>1310823</vt:i4>
      </vt:variant>
      <vt:variant>
        <vt:i4>3</vt:i4>
      </vt:variant>
      <vt:variant>
        <vt:i4>0</vt:i4>
      </vt:variant>
      <vt:variant>
        <vt:i4>5</vt:i4>
      </vt:variant>
      <vt:variant>
        <vt:lpwstr>http://www.hounslow.gov.uk/corporate_plan_aug12.pdf</vt:lpwstr>
      </vt:variant>
      <vt:variant>
        <vt:lpwstr/>
      </vt:variant>
      <vt:variant>
        <vt:i4>7471183</vt:i4>
      </vt:variant>
      <vt:variant>
        <vt:i4>0</vt:i4>
      </vt:variant>
      <vt:variant>
        <vt:i4>0</vt:i4>
      </vt:variant>
      <vt:variant>
        <vt:i4>5</vt:i4>
      </vt:variant>
      <vt:variant>
        <vt:lpwstr>http://www.hounslow.gov.uk/hounslow_together_strategy</vt:lpwstr>
      </vt:variant>
      <vt:variant>
        <vt:lpwstr/>
      </vt:variant>
      <vt:variant>
        <vt:i4>3473531</vt:i4>
      </vt:variant>
      <vt:variant>
        <vt:i4>2048</vt:i4>
      </vt:variant>
      <vt:variant>
        <vt:i4>1025</vt:i4>
      </vt:variant>
      <vt:variant>
        <vt:i4>1</vt:i4>
      </vt:variant>
      <vt:variant>
        <vt:lpwstr>HOU_Logo_Blk_AW_V2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Councils Grants – Criteria</dc:title>
  <dc:creator>Charlotte.Brewster</dc:creator>
  <cp:lastModifiedBy>Iain Elliott</cp:lastModifiedBy>
  <cp:revision>2</cp:revision>
  <cp:lastPrinted>2016-04-13T06:57:00Z</cp:lastPrinted>
  <dcterms:created xsi:type="dcterms:W3CDTF">2016-06-10T14:43:00Z</dcterms:created>
  <dcterms:modified xsi:type="dcterms:W3CDTF">2016-06-10T14:43:00Z</dcterms:modified>
</cp:coreProperties>
</file>